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EA60" w14:textId="77777777" w:rsidR="00A514CC" w:rsidRDefault="00A514CC" w:rsidP="00A514CC">
      <w:pPr>
        <w:jc w:val="center"/>
        <w:rPr>
          <w:sz w:val="22"/>
          <w:szCs w:val="22"/>
        </w:rPr>
      </w:pPr>
      <w:r>
        <w:rPr>
          <w:rFonts w:ascii="Palatino" w:hAnsi="Palatino"/>
          <w:b/>
          <w:i/>
          <w:noProof/>
          <w:color w:val="7030A0"/>
          <w:sz w:val="22"/>
          <w:szCs w:val="22"/>
        </w:rPr>
        <w:drawing>
          <wp:inline distT="0" distB="0" distL="0" distR="0" wp14:anchorId="24C7C846" wp14:editId="029A411E">
            <wp:extent cx="3657600" cy="508000"/>
            <wp:effectExtent l="0" t="0" r="0" b="0"/>
            <wp:docPr id="1"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urple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t="25722" b="28555"/>
                    <a:stretch>
                      <a:fillRect/>
                    </a:stretch>
                  </pic:blipFill>
                  <pic:spPr bwMode="auto">
                    <a:xfrm>
                      <a:off x="0" y="0"/>
                      <a:ext cx="3657600" cy="508000"/>
                    </a:xfrm>
                    <a:prstGeom prst="rect">
                      <a:avLst/>
                    </a:prstGeom>
                    <a:noFill/>
                    <a:ln>
                      <a:noFill/>
                    </a:ln>
                  </pic:spPr>
                </pic:pic>
              </a:graphicData>
            </a:graphic>
          </wp:inline>
        </w:drawing>
      </w:r>
    </w:p>
    <w:p w14:paraId="177F2877" w14:textId="53B30A31" w:rsidR="00A514CC" w:rsidRDefault="0010002E" w:rsidP="00A514CC">
      <w:pPr>
        <w:jc w:val="center"/>
        <w:rPr>
          <w:rFonts w:ascii="Palatino" w:hAnsi="Palatino"/>
          <w:b/>
          <w:i/>
          <w:color w:val="660066"/>
          <w:sz w:val="28"/>
          <w:szCs w:val="28"/>
        </w:rPr>
      </w:pPr>
      <w:r>
        <w:rPr>
          <w:rFonts w:ascii="Palatino" w:hAnsi="Palatino"/>
          <w:b/>
          <w:i/>
          <w:color w:val="660066"/>
          <w:sz w:val="28"/>
          <w:szCs w:val="28"/>
        </w:rPr>
        <w:t xml:space="preserve">Sample </w:t>
      </w:r>
      <w:r w:rsidR="00A514CC">
        <w:rPr>
          <w:rFonts w:ascii="Palatino" w:hAnsi="Palatino"/>
          <w:b/>
          <w:i/>
          <w:color w:val="660066"/>
          <w:sz w:val="28"/>
          <w:szCs w:val="28"/>
        </w:rPr>
        <w:t>Syllabus</w:t>
      </w:r>
    </w:p>
    <w:p w14:paraId="04400A91" w14:textId="1BE1F69B" w:rsidR="00A514CC" w:rsidRPr="004C76FD" w:rsidRDefault="00A514CC" w:rsidP="00A514CC">
      <w:pPr>
        <w:jc w:val="center"/>
        <w:rPr>
          <w:rFonts w:ascii="Palatino" w:hAnsi="Palatino"/>
          <w:b/>
          <w:i/>
          <w:color w:val="660066"/>
          <w:sz w:val="28"/>
          <w:szCs w:val="28"/>
        </w:rPr>
      </w:pPr>
    </w:p>
    <w:p w14:paraId="27E20C08" w14:textId="77777777" w:rsidR="00A514CC" w:rsidRDefault="00A514CC" w:rsidP="00A514CC">
      <w:pPr>
        <w:jc w:val="center"/>
        <w:rPr>
          <w:rFonts w:ascii="Calibri" w:hAnsi="Calibri"/>
          <w:sz w:val="22"/>
          <w:szCs w:val="22"/>
        </w:rPr>
      </w:pPr>
      <w:r>
        <w:rPr>
          <w:noProof/>
        </w:rPr>
        <mc:AlternateContent>
          <mc:Choice Requires="wps">
            <w:drawing>
              <wp:inline distT="0" distB="0" distL="0" distR="0" wp14:anchorId="00141659" wp14:editId="1DAA0005">
                <wp:extent cx="5943600" cy="342900"/>
                <wp:effectExtent l="0" t="0" r="0" b="1270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7C9EA3"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INFORMATION</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type w14:anchorId="00141659" id="_x0000_t202" coordsize="21600,21600" o:spt="202" path="m,l,21600r21600,l21600,xe">
                <v:stroke joinstyle="miter"/>
                <v:path gradientshapeok="t" o:connecttype="rect"/>
              </v:shapetype>
              <v:shape id="Text Box 1" o:spid="_x0000_s1026"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" fillcolor="#4c247b" stroked="f">
                <v:textbox>
                  <w:txbxContent>
                    <w:p w14:paraId="727C9EA3"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INFORMATION</w:t>
                      </w:r>
                    </w:p>
                  </w:txbxContent>
                </v:textbox>
                <w10:anchorlock/>
              </v:shape>
            </w:pict>
          </mc:Fallback>
        </mc:AlternateContent>
      </w:r>
    </w:p>
    <w:p w14:paraId="7BE1BC96" w14:textId="77777777" w:rsidR="00A24C1D" w:rsidRDefault="00A24C1D" w:rsidP="00A514CC">
      <w:pPr>
        <w:tabs>
          <w:tab w:val="left" w:pos="630"/>
        </w:tabs>
        <w:ind w:left="540"/>
        <w:jc w:val="center"/>
        <w:rPr>
          <w:rFonts w:ascii="Arial" w:hAnsi="Arial" w:cs="Arial"/>
          <w:b/>
          <w:sz w:val="22"/>
          <w:szCs w:val="22"/>
        </w:rPr>
      </w:pPr>
    </w:p>
    <w:p w14:paraId="5E2A4AC0" w14:textId="54A9A0AF" w:rsidR="00A514CC" w:rsidRDefault="00A514CC" w:rsidP="00A514CC">
      <w:pPr>
        <w:tabs>
          <w:tab w:val="left" w:pos="630"/>
        </w:tabs>
        <w:ind w:left="540"/>
        <w:jc w:val="center"/>
        <w:rPr>
          <w:rFonts w:ascii="Arial" w:hAnsi="Arial" w:cs="Arial"/>
          <w:b/>
          <w:sz w:val="22"/>
          <w:szCs w:val="22"/>
        </w:rPr>
      </w:pPr>
      <w:r w:rsidRPr="002034CD">
        <w:rPr>
          <w:rFonts w:ascii="Arial" w:hAnsi="Arial" w:cs="Arial"/>
          <w:b/>
          <w:sz w:val="22"/>
          <w:szCs w:val="22"/>
        </w:rPr>
        <w:t>Course Number</w:t>
      </w:r>
      <w:r>
        <w:rPr>
          <w:rFonts w:ascii="Arial" w:hAnsi="Arial" w:cs="Arial"/>
          <w:b/>
          <w:sz w:val="22"/>
          <w:szCs w:val="22"/>
        </w:rPr>
        <w:t>; BU281</w:t>
      </w:r>
      <w:r w:rsidR="00A24C1D">
        <w:rPr>
          <w:rFonts w:ascii="Arial" w:hAnsi="Arial" w:cs="Arial"/>
          <w:b/>
          <w:sz w:val="22"/>
          <w:szCs w:val="22"/>
        </w:rPr>
        <w:t>OCE</w:t>
      </w:r>
    </w:p>
    <w:p w14:paraId="17829945" w14:textId="620FDCB5" w:rsidR="00A514CC" w:rsidRDefault="00A514CC" w:rsidP="00A514CC">
      <w:pPr>
        <w:tabs>
          <w:tab w:val="left" w:pos="630"/>
        </w:tabs>
        <w:ind w:left="540"/>
        <w:jc w:val="center"/>
        <w:rPr>
          <w:rFonts w:ascii="Arial" w:hAnsi="Arial" w:cs="Arial"/>
          <w:sz w:val="22"/>
          <w:szCs w:val="22"/>
        </w:rPr>
      </w:pPr>
      <w:r>
        <w:rPr>
          <w:rFonts w:ascii="Arial" w:hAnsi="Arial" w:cs="Arial"/>
          <w:b/>
          <w:sz w:val="22"/>
          <w:szCs w:val="22"/>
        </w:rPr>
        <w:t>Give, Save and Spend</w:t>
      </w:r>
      <w:r w:rsidR="00A24C1D">
        <w:rPr>
          <w:rFonts w:ascii="Arial" w:hAnsi="Arial" w:cs="Arial"/>
          <w:b/>
          <w:sz w:val="22"/>
          <w:szCs w:val="22"/>
        </w:rPr>
        <w:t>: Personal Finances God’s Way</w:t>
      </w:r>
      <w:r>
        <w:rPr>
          <w:rFonts w:ascii="Arial" w:hAnsi="Arial" w:cs="Arial"/>
          <w:b/>
          <w:sz w:val="22"/>
          <w:szCs w:val="22"/>
        </w:rPr>
        <w:tab/>
        <w:t xml:space="preserve"> </w:t>
      </w:r>
    </w:p>
    <w:p w14:paraId="083EA6AA" w14:textId="169AEE04" w:rsidR="00A514CC" w:rsidRPr="0021446D" w:rsidRDefault="00A514CC" w:rsidP="00A514CC">
      <w:pPr>
        <w:tabs>
          <w:tab w:val="left" w:pos="630"/>
        </w:tabs>
        <w:ind w:left="540"/>
        <w:jc w:val="center"/>
        <w:rPr>
          <w:rFonts w:ascii="Arial" w:hAnsi="Arial" w:cs="Arial"/>
          <w:b/>
          <w:sz w:val="22"/>
          <w:szCs w:val="22"/>
        </w:rPr>
      </w:pPr>
      <w:r w:rsidRPr="0021446D">
        <w:rPr>
          <w:rFonts w:ascii="Arial" w:hAnsi="Arial" w:cs="Arial"/>
          <w:b/>
          <w:sz w:val="22"/>
          <w:szCs w:val="22"/>
        </w:rPr>
        <w:t>Semester</w:t>
      </w:r>
      <w:r w:rsidRPr="0021446D">
        <w:rPr>
          <w:rFonts w:ascii="Arial" w:hAnsi="Arial" w:cs="Arial"/>
          <w:sz w:val="22"/>
          <w:szCs w:val="22"/>
        </w:rPr>
        <w:t xml:space="preserve">: </w:t>
      </w:r>
    </w:p>
    <w:p w14:paraId="668C7CE1" w14:textId="5B801B6B" w:rsidR="00A514CC" w:rsidRDefault="00A514CC" w:rsidP="00A514CC">
      <w:pPr>
        <w:tabs>
          <w:tab w:val="left" w:pos="630"/>
        </w:tabs>
        <w:ind w:left="540"/>
        <w:jc w:val="center"/>
        <w:rPr>
          <w:rFonts w:ascii="Arial" w:hAnsi="Arial" w:cs="Arial"/>
          <w:sz w:val="22"/>
          <w:szCs w:val="22"/>
        </w:rPr>
      </w:pPr>
      <w:r>
        <w:rPr>
          <w:rFonts w:ascii="Arial" w:hAnsi="Arial" w:cs="Arial"/>
          <w:b/>
          <w:sz w:val="22"/>
          <w:szCs w:val="22"/>
        </w:rPr>
        <w:t xml:space="preserve">Class Time: </w:t>
      </w:r>
      <w:r w:rsidR="00A24C1D">
        <w:rPr>
          <w:rFonts w:ascii="Arial" w:hAnsi="Arial" w:cs="Arial"/>
          <w:sz w:val="22"/>
          <w:szCs w:val="22"/>
        </w:rPr>
        <w:t>This class is online and designed to complete weekly lessons on your own time</w:t>
      </w:r>
      <w:r w:rsidR="0010002E">
        <w:rPr>
          <w:rFonts w:ascii="Arial" w:hAnsi="Arial" w:cs="Arial"/>
          <w:sz w:val="22"/>
          <w:szCs w:val="22"/>
        </w:rPr>
        <w:t xml:space="preserve"> due each week before midnight Sunday</w:t>
      </w:r>
      <w:r w:rsidR="00A24C1D">
        <w:rPr>
          <w:rFonts w:ascii="Arial" w:hAnsi="Arial" w:cs="Arial"/>
          <w:sz w:val="22"/>
          <w:szCs w:val="22"/>
        </w:rPr>
        <w:t>.</w:t>
      </w:r>
    </w:p>
    <w:p w14:paraId="778BC706" w14:textId="1B4D48BD" w:rsidR="008A5555" w:rsidRPr="008A5555" w:rsidRDefault="008A5555" w:rsidP="008A5555">
      <w:pPr>
        <w:tabs>
          <w:tab w:val="left" w:pos="630"/>
        </w:tabs>
        <w:ind w:left="540"/>
        <w:jc w:val="center"/>
        <w:rPr>
          <w:rFonts w:ascii="Arial" w:hAnsi="Arial" w:cs="Arial"/>
          <w:bCs/>
          <w:sz w:val="22"/>
          <w:szCs w:val="22"/>
        </w:rPr>
      </w:pPr>
      <w:r w:rsidRPr="008A5555">
        <w:rPr>
          <w:rFonts w:ascii="Arial" w:hAnsi="Arial" w:cs="Arial"/>
          <w:bCs/>
          <w:sz w:val="22"/>
          <w:szCs w:val="22"/>
        </w:rPr>
        <w:t>The class facilitation will be involved in weekly discussion posts</w:t>
      </w:r>
      <w:r w:rsidR="0010002E">
        <w:rPr>
          <w:rFonts w:ascii="Arial" w:hAnsi="Arial" w:cs="Arial"/>
          <w:bCs/>
          <w:sz w:val="22"/>
          <w:szCs w:val="22"/>
        </w:rPr>
        <w:t xml:space="preserve"> with your facilitator</w:t>
      </w:r>
      <w:r w:rsidRPr="008A5555">
        <w:rPr>
          <w:rFonts w:ascii="Arial" w:hAnsi="Arial" w:cs="Arial"/>
          <w:bCs/>
          <w:sz w:val="22"/>
          <w:szCs w:val="22"/>
        </w:rPr>
        <w:t xml:space="preserve">, in addition the class facilitator may meet with your cohort </w:t>
      </w:r>
      <w:r w:rsidR="0010002E">
        <w:rPr>
          <w:rFonts w:ascii="Arial" w:hAnsi="Arial" w:cs="Arial"/>
          <w:bCs/>
          <w:sz w:val="22"/>
          <w:szCs w:val="22"/>
        </w:rPr>
        <w:t>as needed holding a weekly open-office hour on Zoom</w:t>
      </w:r>
      <w:r w:rsidRPr="008A5555">
        <w:rPr>
          <w:rFonts w:ascii="Arial" w:hAnsi="Arial" w:cs="Arial"/>
          <w:bCs/>
          <w:sz w:val="22"/>
          <w:szCs w:val="22"/>
        </w:rPr>
        <w:t>.</w:t>
      </w:r>
    </w:p>
    <w:p w14:paraId="26D3073A" w14:textId="485F1A74" w:rsidR="008A5555" w:rsidRPr="002034CD" w:rsidRDefault="008A5555" w:rsidP="00A514CC">
      <w:pPr>
        <w:tabs>
          <w:tab w:val="left" w:pos="630"/>
        </w:tabs>
        <w:ind w:left="540"/>
        <w:jc w:val="center"/>
        <w:rPr>
          <w:rFonts w:ascii="Arial" w:hAnsi="Arial" w:cs="Arial"/>
          <w:b/>
          <w:sz w:val="22"/>
          <w:szCs w:val="22"/>
        </w:rPr>
      </w:pPr>
    </w:p>
    <w:p w14:paraId="68871FBA" w14:textId="77777777" w:rsidR="00A24C1D" w:rsidRPr="003D2BF0" w:rsidRDefault="00A24C1D" w:rsidP="00A514CC">
      <w:pPr>
        <w:tabs>
          <w:tab w:val="left" w:pos="630"/>
        </w:tabs>
        <w:ind w:left="720" w:hanging="180"/>
        <w:jc w:val="center"/>
        <w:rPr>
          <w:rFonts w:ascii="Arial" w:hAnsi="Arial" w:cs="Arial"/>
          <w:sz w:val="22"/>
          <w:szCs w:val="22"/>
        </w:rPr>
      </w:pPr>
    </w:p>
    <w:p w14:paraId="7834EA3D" w14:textId="77777777" w:rsidR="00A514CC" w:rsidRDefault="00A514CC" w:rsidP="00A514CC">
      <w:pPr>
        <w:rPr>
          <w:rFonts w:ascii="Calibri" w:hAnsi="Calibri"/>
          <w:b/>
          <w:sz w:val="22"/>
          <w:szCs w:val="22"/>
        </w:rPr>
      </w:pPr>
      <w:r>
        <w:rPr>
          <w:noProof/>
        </w:rPr>
        <mc:AlternateContent>
          <mc:Choice Requires="wps">
            <w:drawing>
              <wp:inline distT="0" distB="0" distL="0" distR="0" wp14:anchorId="1DCF6F53" wp14:editId="39EE8A69">
                <wp:extent cx="5943600" cy="342900"/>
                <wp:effectExtent l="0" t="0" r="0" b="12700"/>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729542"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INSTRUCTOR INFORMATION</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 w14:anchorId="1DCF6F53" id="Text Box 15" o:spid="_x0000_s1027"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" fillcolor="#4c247b" stroked="f">
                <v:textbox>
                  <w:txbxContent>
                    <w:p w14:paraId="4D729542"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INSTRUCTOR INFORMATION</w:t>
                      </w:r>
                    </w:p>
                  </w:txbxContent>
                </v:textbox>
                <w10:anchorlock/>
              </v:shape>
            </w:pict>
          </mc:Fallback>
        </mc:AlternateContent>
      </w:r>
    </w:p>
    <w:p w14:paraId="210B2D42" w14:textId="1609011F" w:rsidR="00A514CC" w:rsidRDefault="00D24D65" w:rsidP="00A514CC">
      <w:pPr>
        <w:rPr>
          <w:rFonts w:ascii="Calibri" w:hAnsi="Calibri"/>
          <w:sz w:val="22"/>
          <w:szCs w:val="22"/>
        </w:rPr>
      </w:pPr>
      <w:r>
        <w:rPr>
          <w:rFonts w:ascii="Calibri" w:hAnsi="Calibri"/>
          <w:b/>
          <w:sz w:val="22"/>
          <w:szCs w:val="22"/>
        </w:rPr>
        <w:t>Professor of Record</w:t>
      </w:r>
      <w:r w:rsidR="00A514CC" w:rsidRPr="003A4A1F">
        <w:rPr>
          <w:rFonts w:ascii="Calibri" w:hAnsi="Calibri"/>
          <w:b/>
          <w:sz w:val="22"/>
          <w:szCs w:val="22"/>
        </w:rPr>
        <w:t xml:space="preserve">:   </w:t>
      </w:r>
      <w:r w:rsidR="00A514CC" w:rsidRPr="00A514CC">
        <w:rPr>
          <w:rFonts w:ascii="Calibri" w:hAnsi="Calibri"/>
          <w:b/>
          <w:sz w:val="22"/>
          <w:szCs w:val="22"/>
        </w:rPr>
        <w:t>Rev. Daniel BB Lewis, D. Min</w:t>
      </w:r>
      <w:r w:rsidR="00A514CC">
        <w:rPr>
          <w:rFonts w:ascii="Calibri" w:hAnsi="Calibri"/>
          <w:b/>
          <w:sz w:val="22"/>
          <w:szCs w:val="22"/>
        </w:rPr>
        <w:t xml:space="preserve">. </w:t>
      </w:r>
      <w:r w:rsidR="008A5555">
        <w:rPr>
          <w:rFonts w:ascii="Calibri" w:hAnsi="Calibri"/>
          <w:b/>
          <w:sz w:val="22"/>
          <w:szCs w:val="22"/>
        </w:rPr>
        <w:t>(</w:t>
      </w:r>
      <w:r w:rsidR="00A514CC">
        <w:rPr>
          <w:rFonts w:ascii="Calibri" w:hAnsi="Calibri"/>
          <w:b/>
          <w:sz w:val="22"/>
          <w:szCs w:val="22"/>
        </w:rPr>
        <w:t>Dr. Dan</w:t>
      </w:r>
      <w:r w:rsidR="008A5555">
        <w:rPr>
          <w:rFonts w:ascii="Calibri" w:hAnsi="Calibri"/>
          <w:b/>
          <w:sz w:val="22"/>
          <w:szCs w:val="22"/>
        </w:rPr>
        <w:t>)</w:t>
      </w:r>
      <w:r w:rsidR="00A514CC" w:rsidRPr="00A514CC">
        <w:rPr>
          <w:rFonts w:ascii="Calibri" w:hAnsi="Calibri"/>
          <w:sz w:val="22"/>
          <w:szCs w:val="22"/>
        </w:rPr>
        <w:br/>
      </w:r>
      <w:r w:rsidR="00A514CC">
        <w:rPr>
          <w:rFonts w:ascii="Calibri" w:hAnsi="Calibri"/>
          <w:sz w:val="22"/>
          <w:szCs w:val="22"/>
        </w:rPr>
        <w:t>Howard Dayton School of Business Lecturer</w:t>
      </w:r>
    </w:p>
    <w:p w14:paraId="44D403A2" w14:textId="77777777" w:rsidR="00A514CC" w:rsidRDefault="00A514CC" w:rsidP="00A514CC">
      <w:pPr>
        <w:rPr>
          <w:rStyle w:val="Hyperlink"/>
          <w:sz w:val="22"/>
          <w:szCs w:val="22"/>
        </w:rPr>
      </w:pPr>
      <w:r>
        <w:rPr>
          <w:rFonts w:ascii="Calibri" w:hAnsi="Calibri"/>
          <w:b/>
          <w:sz w:val="22"/>
          <w:szCs w:val="22"/>
        </w:rPr>
        <w:t>Email:</w:t>
      </w:r>
      <w:r>
        <w:rPr>
          <w:rFonts w:ascii="Calibri" w:hAnsi="Calibri"/>
          <w:b/>
          <w:sz w:val="22"/>
          <w:szCs w:val="22"/>
        </w:rPr>
        <w:tab/>
      </w:r>
      <w:hyperlink r:id="rId6" w:history="1">
        <w:r>
          <w:rPr>
            <w:rStyle w:val="Hyperlink"/>
            <w:sz w:val="22"/>
            <w:szCs w:val="22"/>
          </w:rPr>
          <w:t>dan.lewis@asbury.edu</w:t>
        </w:r>
      </w:hyperlink>
    </w:p>
    <w:p w14:paraId="1FBCF1D3" w14:textId="77777777" w:rsidR="00A24C1D" w:rsidRDefault="00A24C1D" w:rsidP="00A514CC">
      <w:pPr>
        <w:rPr>
          <w:rFonts w:ascii="Calibri" w:hAnsi="Calibri"/>
          <w:b/>
          <w:sz w:val="22"/>
          <w:szCs w:val="22"/>
        </w:rPr>
      </w:pPr>
    </w:p>
    <w:p w14:paraId="06F3F7A6" w14:textId="0E2B01A2" w:rsidR="00A24C1D" w:rsidRDefault="00A24C1D" w:rsidP="00A514CC">
      <w:pPr>
        <w:rPr>
          <w:rStyle w:val="Hyperlink"/>
          <w:sz w:val="22"/>
          <w:szCs w:val="22"/>
        </w:rPr>
      </w:pPr>
      <w:r>
        <w:rPr>
          <w:rFonts w:ascii="Calibri" w:hAnsi="Calibri"/>
          <w:b/>
          <w:sz w:val="22"/>
          <w:szCs w:val="22"/>
        </w:rPr>
        <w:t>Cohort</w:t>
      </w:r>
    </w:p>
    <w:p w14:paraId="08E7EB1E" w14:textId="77777777" w:rsidR="00A514CC" w:rsidRDefault="00A514CC" w:rsidP="00A514CC">
      <w:pPr>
        <w:rPr>
          <w:rFonts w:ascii="Calibri" w:hAnsi="Calibri"/>
          <w:sz w:val="22"/>
          <w:szCs w:val="22"/>
        </w:rPr>
      </w:pPr>
      <w:r>
        <w:rPr>
          <w:noProof/>
        </w:rPr>
        <mc:AlternateContent>
          <mc:Choice Requires="wps">
            <w:drawing>
              <wp:inline distT="0" distB="0" distL="0" distR="0" wp14:anchorId="0F40AE05" wp14:editId="3F60C16B">
                <wp:extent cx="5943600" cy="342900"/>
                <wp:effectExtent l="0" t="0" r="0" b="12700"/>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35B7F3"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DESCRIPTION</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 w14:anchorId="0F40AE05" id="Text Box 4" o:spid="_x0000_s1028"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" fillcolor="#4c247b" stroked="f">
                <v:textbox>
                  <w:txbxContent>
                    <w:p w14:paraId="6335B7F3"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DESCRIPTION</w:t>
                      </w:r>
                    </w:p>
                  </w:txbxContent>
                </v:textbox>
                <w10:anchorlock/>
              </v:shape>
            </w:pict>
          </mc:Fallback>
        </mc:AlternateContent>
      </w:r>
    </w:p>
    <w:p w14:paraId="7599A3DB" w14:textId="77777777" w:rsidR="00176B34" w:rsidRDefault="00A514CC" w:rsidP="007D0465">
      <w:pPr>
        <w:pStyle w:val="Default"/>
        <w:rPr>
          <w:b/>
          <w:sz w:val="22"/>
          <w:szCs w:val="22"/>
        </w:rPr>
      </w:pPr>
      <w:r>
        <w:rPr>
          <w:b/>
          <w:bCs/>
          <w:sz w:val="22"/>
          <w:szCs w:val="22"/>
        </w:rPr>
        <w:t xml:space="preserve">General Description: </w:t>
      </w:r>
      <w:r>
        <w:rPr>
          <w:b/>
          <w:sz w:val="22"/>
          <w:szCs w:val="22"/>
        </w:rPr>
        <w:t xml:space="preserve">Estimated Time to Complete Course Requirements: </w:t>
      </w:r>
    </w:p>
    <w:p w14:paraId="4C287D1B" w14:textId="77777777" w:rsidR="00176B34" w:rsidRDefault="00176B34" w:rsidP="007D0465">
      <w:pPr>
        <w:pStyle w:val="Default"/>
        <w:rPr>
          <w:b/>
          <w:sz w:val="22"/>
          <w:szCs w:val="22"/>
        </w:rPr>
      </w:pPr>
    </w:p>
    <w:p w14:paraId="70FE05A0" w14:textId="77777777" w:rsidR="00A24C1D" w:rsidRDefault="00176B34" w:rsidP="00176B34">
      <w:pPr>
        <w:rPr>
          <w:rFonts w:ascii="Arial" w:hAnsi="Arial" w:cs="Arial"/>
          <w:sz w:val="22"/>
          <w:szCs w:val="22"/>
        </w:rPr>
      </w:pPr>
      <w:r w:rsidRPr="002034CD">
        <w:rPr>
          <w:rFonts w:ascii="Arial" w:hAnsi="Arial" w:cs="Arial"/>
          <w:sz w:val="22"/>
          <w:szCs w:val="22"/>
        </w:rPr>
        <w:t>The major objective of this course is to introduce the Biblical and practical foundational principles of personal finance</w:t>
      </w:r>
      <w:r>
        <w:rPr>
          <w:rFonts w:ascii="Arial" w:hAnsi="Arial" w:cs="Arial"/>
          <w:sz w:val="22"/>
          <w:szCs w:val="22"/>
        </w:rPr>
        <w:t xml:space="preserve">.  </w:t>
      </w:r>
      <w:r w:rsidRPr="002034CD">
        <w:rPr>
          <w:rFonts w:ascii="Arial" w:hAnsi="Arial" w:cs="Arial"/>
          <w:sz w:val="22"/>
          <w:szCs w:val="22"/>
        </w:rPr>
        <w:t xml:space="preserve">Specific focus will be given </w:t>
      </w:r>
      <w:proofErr w:type="gramStart"/>
      <w:r w:rsidRPr="002034CD">
        <w:rPr>
          <w:rFonts w:ascii="Arial" w:hAnsi="Arial" w:cs="Arial"/>
          <w:sz w:val="22"/>
          <w:szCs w:val="22"/>
        </w:rPr>
        <w:t>to:</w:t>
      </w:r>
      <w:proofErr w:type="gramEnd"/>
      <w:r w:rsidRPr="002034CD">
        <w:rPr>
          <w:rFonts w:ascii="Arial" w:hAnsi="Arial" w:cs="Arial"/>
          <w:sz w:val="22"/>
          <w:szCs w:val="22"/>
        </w:rPr>
        <w:t xml:space="preserve"> a Biblical worldview of money and possessions, generosity, earning and work, budgeting, savings, investing, debt, and spending.</w:t>
      </w:r>
      <w:r>
        <w:rPr>
          <w:rFonts w:ascii="Arial" w:hAnsi="Arial" w:cs="Arial"/>
          <w:sz w:val="22"/>
          <w:szCs w:val="22"/>
        </w:rPr>
        <w:t xml:space="preserve"> </w:t>
      </w:r>
    </w:p>
    <w:p w14:paraId="6E548374" w14:textId="77777777" w:rsidR="00A24C1D" w:rsidRDefault="00A24C1D" w:rsidP="00176B34">
      <w:pPr>
        <w:rPr>
          <w:rFonts w:ascii="Arial" w:hAnsi="Arial" w:cs="Arial"/>
          <w:sz w:val="22"/>
          <w:szCs w:val="22"/>
        </w:rPr>
      </w:pPr>
    </w:p>
    <w:p w14:paraId="47023391" w14:textId="77777777" w:rsidR="00A24C1D" w:rsidRDefault="00A24C1D" w:rsidP="00176B34">
      <w:pPr>
        <w:rPr>
          <w:rFonts w:ascii="Arial" w:hAnsi="Arial" w:cs="Arial"/>
          <w:sz w:val="22"/>
          <w:szCs w:val="22"/>
        </w:rPr>
      </w:pPr>
      <w:r>
        <w:rPr>
          <w:rFonts w:ascii="Arial" w:hAnsi="Arial" w:cs="Arial"/>
          <w:sz w:val="22"/>
          <w:szCs w:val="22"/>
        </w:rPr>
        <w:t xml:space="preserve">Our </w:t>
      </w:r>
      <w:r w:rsidR="00176B34">
        <w:rPr>
          <w:rFonts w:ascii="Arial" w:hAnsi="Arial" w:cs="Arial"/>
          <w:sz w:val="22"/>
          <w:szCs w:val="22"/>
        </w:rPr>
        <w:t>desire is to blend a Biblical Worldview of God’s Economy while addressing practical awareness</w:t>
      </w:r>
      <w:r>
        <w:rPr>
          <w:rFonts w:ascii="Arial" w:hAnsi="Arial" w:cs="Arial"/>
          <w:sz w:val="22"/>
          <w:szCs w:val="22"/>
        </w:rPr>
        <w:t xml:space="preserve"> of terms</w:t>
      </w:r>
      <w:r w:rsidR="00176B34">
        <w:rPr>
          <w:rFonts w:ascii="Arial" w:hAnsi="Arial" w:cs="Arial"/>
          <w:sz w:val="22"/>
          <w:szCs w:val="22"/>
        </w:rPr>
        <w:t xml:space="preserve"> and </w:t>
      </w:r>
      <w:r>
        <w:rPr>
          <w:rFonts w:ascii="Arial" w:hAnsi="Arial" w:cs="Arial"/>
          <w:sz w:val="22"/>
          <w:szCs w:val="22"/>
        </w:rPr>
        <w:t xml:space="preserve">useful financial </w:t>
      </w:r>
      <w:r w:rsidR="00176B34">
        <w:rPr>
          <w:rFonts w:ascii="Arial" w:hAnsi="Arial" w:cs="Arial"/>
          <w:sz w:val="22"/>
          <w:szCs w:val="22"/>
        </w:rPr>
        <w:t xml:space="preserve">tools for future use beyond Asbury. This course is in full partnership with Compass: Finances God’s Way which Howard Dayton was the founder of. </w:t>
      </w:r>
    </w:p>
    <w:p w14:paraId="05A1ED49" w14:textId="77777777" w:rsidR="00A24C1D" w:rsidRDefault="00A24C1D" w:rsidP="00176B34">
      <w:pPr>
        <w:rPr>
          <w:rFonts w:ascii="Arial" w:hAnsi="Arial" w:cs="Arial"/>
          <w:sz w:val="22"/>
          <w:szCs w:val="22"/>
        </w:rPr>
      </w:pPr>
    </w:p>
    <w:p w14:paraId="2537A188" w14:textId="3A8118D1" w:rsidR="00176B34" w:rsidRPr="00176B34" w:rsidRDefault="00176B34" w:rsidP="00176B34">
      <w:pPr>
        <w:rPr>
          <w:rFonts w:ascii="Arial" w:hAnsi="Arial" w:cs="Arial"/>
          <w:sz w:val="22"/>
          <w:szCs w:val="22"/>
        </w:rPr>
      </w:pPr>
      <w:r>
        <w:rPr>
          <w:rFonts w:ascii="Arial" w:hAnsi="Arial" w:cs="Arial"/>
          <w:sz w:val="22"/>
          <w:szCs w:val="22"/>
        </w:rPr>
        <w:t>In addition, completing this course qualifies any High School Student in Kentucky for their Financial Literacy credit.</w:t>
      </w:r>
    </w:p>
    <w:p w14:paraId="4DDFA148" w14:textId="77777777" w:rsidR="00176B34" w:rsidRDefault="00176B34" w:rsidP="007D0465">
      <w:pPr>
        <w:pStyle w:val="Default"/>
        <w:rPr>
          <w:b/>
          <w:sz w:val="22"/>
          <w:szCs w:val="22"/>
        </w:rPr>
      </w:pPr>
    </w:p>
    <w:p w14:paraId="6D8F6732" w14:textId="0F9F8431" w:rsidR="00A514CC" w:rsidRDefault="00A514CC" w:rsidP="007D0465">
      <w:pPr>
        <w:pStyle w:val="Default"/>
        <w:rPr>
          <w:sz w:val="22"/>
          <w:szCs w:val="22"/>
        </w:rPr>
      </w:pPr>
      <w:r>
        <w:rPr>
          <w:sz w:val="22"/>
          <w:szCs w:val="22"/>
        </w:rPr>
        <w:t xml:space="preserve">You should expect to spend approximately </w:t>
      </w:r>
      <w:r w:rsidR="008A5555">
        <w:rPr>
          <w:sz w:val="22"/>
          <w:szCs w:val="22"/>
        </w:rPr>
        <w:t>5-</w:t>
      </w:r>
      <w:proofErr w:type="gramStart"/>
      <w:r w:rsidR="008A5555">
        <w:rPr>
          <w:sz w:val="22"/>
          <w:szCs w:val="22"/>
        </w:rPr>
        <w:t xml:space="preserve">6 </w:t>
      </w:r>
      <w:r>
        <w:rPr>
          <w:sz w:val="22"/>
          <w:szCs w:val="22"/>
        </w:rPr>
        <w:t xml:space="preserve"> hours</w:t>
      </w:r>
      <w:proofErr w:type="gramEnd"/>
      <w:r>
        <w:rPr>
          <w:sz w:val="22"/>
          <w:szCs w:val="22"/>
        </w:rPr>
        <w:t xml:space="preserve"> per week to complete all the </w:t>
      </w:r>
      <w:r w:rsidR="00176B34">
        <w:rPr>
          <w:sz w:val="22"/>
          <w:szCs w:val="22"/>
        </w:rPr>
        <w:t xml:space="preserve">reading, workbook exercise, memory verses and other </w:t>
      </w:r>
      <w:r>
        <w:rPr>
          <w:sz w:val="22"/>
          <w:szCs w:val="22"/>
        </w:rPr>
        <w:t xml:space="preserve">requirements </w:t>
      </w:r>
      <w:r w:rsidR="00176B34">
        <w:rPr>
          <w:sz w:val="22"/>
          <w:szCs w:val="22"/>
        </w:rPr>
        <w:t>for</w:t>
      </w:r>
      <w:r>
        <w:rPr>
          <w:sz w:val="22"/>
          <w:szCs w:val="22"/>
        </w:rPr>
        <w:t xml:space="preserve"> this course.</w:t>
      </w:r>
    </w:p>
    <w:p w14:paraId="6F9F44F5" w14:textId="77777777" w:rsidR="00A514CC" w:rsidRDefault="00A514CC" w:rsidP="00A514CC">
      <w:pPr>
        <w:rPr>
          <w:rFonts w:ascii="Calibri" w:hAnsi="Calibri"/>
          <w:sz w:val="22"/>
          <w:szCs w:val="22"/>
        </w:rPr>
      </w:pPr>
    </w:p>
    <w:p w14:paraId="529A217C" w14:textId="77777777" w:rsidR="00A514CC" w:rsidRDefault="00A514CC" w:rsidP="00A514CC">
      <w:pPr>
        <w:rPr>
          <w:rFonts w:ascii="Calibri" w:hAnsi="Calibri"/>
          <w:sz w:val="22"/>
          <w:szCs w:val="22"/>
        </w:rPr>
      </w:pPr>
    </w:p>
    <w:p w14:paraId="3176EA1E" w14:textId="77777777" w:rsidR="00A514CC" w:rsidRDefault="00A514CC" w:rsidP="00A514CC">
      <w:pPr>
        <w:rPr>
          <w:rFonts w:ascii="Calibri" w:hAnsi="Calibri"/>
          <w:sz w:val="22"/>
          <w:szCs w:val="22"/>
        </w:rPr>
      </w:pPr>
      <w:r>
        <w:rPr>
          <w:noProof/>
        </w:rPr>
        <mc:AlternateContent>
          <mc:Choice Requires="wps">
            <w:drawing>
              <wp:inline distT="0" distB="0" distL="0" distR="0" wp14:anchorId="7DE90A46" wp14:editId="703C088D">
                <wp:extent cx="5943600" cy="342900"/>
                <wp:effectExtent l="0" t="0" r="0" b="12700"/>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95172C"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REQUIREMENTS</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 w14:anchorId="7DE90A46" id="Text Box 6" o:spid="_x0000_s1029"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" fillcolor="#4c247b" stroked="f">
                <v:textbox>
                  <w:txbxContent>
                    <w:p w14:paraId="6795172C"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REQUIREMENTS</w:t>
                      </w:r>
                    </w:p>
                  </w:txbxContent>
                </v:textbox>
                <w10:anchorlock/>
              </v:shape>
            </w:pict>
          </mc:Fallback>
        </mc:AlternateContent>
      </w:r>
    </w:p>
    <w:p w14:paraId="44DD1730" w14:textId="77777777" w:rsidR="00A514CC" w:rsidRPr="002034CD" w:rsidRDefault="00A514CC" w:rsidP="00A514CC">
      <w:pPr>
        <w:tabs>
          <w:tab w:val="left" w:pos="630"/>
        </w:tabs>
        <w:rPr>
          <w:rFonts w:ascii="Arial" w:hAnsi="Arial" w:cs="Arial"/>
          <w:b/>
          <w:sz w:val="22"/>
          <w:szCs w:val="22"/>
        </w:rPr>
      </w:pPr>
      <w:r w:rsidRPr="002034CD">
        <w:rPr>
          <w:rFonts w:ascii="Arial" w:hAnsi="Arial" w:cs="Arial"/>
          <w:b/>
          <w:sz w:val="22"/>
          <w:szCs w:val="22"/>
        </w:rPr>
        <w:t>COURSE PREREQUISITES:</w:t>
      </w:r>
    </w:p>
    <w:p w14:paraId="70CF7735" w14:textId="77777777" w:rsidR="00A514CC" w:rsidRDefault="00A514CC" w:rsidP="00A514CC">
      <w:pPr>
        <w:rPr>
          <w:rFonts w:ascii="Arial" w:hAnsi="Arial" w:cs="Arial"/>
          <w:sz w:val="22"/>
          <w:szCs w:val="22"/>
        </w:rPr>
      </w:pPr>
      <w:r w:rsidRPr="002034CD">
        <w:rPr>
          <w:rFonts w:ascii="Arial" w:hAnsi="Arial" w:cs="Arial"/>
          <w:sz w:val="22"/>
          <w:szCs w:val="22"/>
        </w:rPr>
        <w:t>None</w:t>
      </w:r>
    </w:p>
    <w:p w14:paraId="621D263C" w14:textId="77777777" w:rsidR="00A514CC" w:rsidRPr="002034CD" w:rsidRDefault="00A514CC" w:rsidP="00A514CC">
      <w:pPr>
        <w:ind w:firstLine="720"/>
        <w:rPr>
          <w:rFonts w:ascii="Arial" w:hAnsi="Arial" w:cs="Arial"/>
          <w:sz w:val="22"/>
          <w:szCs w:val="22"/>
        </w:rPr>
      </w:pPr>
    </w:p>
    <w:p w14:paraId="1350C0EA" w14:textId="77777777" w:rsidR="00A514CC" w:rsidRDefault="00A514CC" w:rsidP="00A514CC">
      <w:pPr>
        <w:rPr>
          <w:rFonts w:ascii="Arial" w:hAnsi="Arial" w:cs="Arial"/>
          <w:b/>
          <w:sz w:val="22"/>
          <w:szCs w:val="22"/>
        </w:rPr>
      </w:pPr>
      <w:r w:rsidRPr="002034CD">
        <w:rPr>
          <w:rFonts w:ascii="Arial" w:hAnsi="Arial" w:cs="Arial"/>
          <w:b/>
          <w:sz w:val="22"/>
          <w:szCs w:val="22"/>
        </w:rPr>
        <w:t xml:space="preserve">REQUIRED </w:t>
      </w:r>
      <w:r>
        <w:rPr>
          <w:rFonts w:ascii="Arial" w:hAnsi="Arial" w:cs="Arial"/>
          <w:b/>
          <w:sz w:val="22"/>
          <w:szCs w:val="22"/>
        </w:rPr>
        <w:t>TEXT</w:t>
      </w:r>
      <w:r w:rsidRPr="002034CD">
        <w:rPr>
          <w:rFonts w:ascii="Arial" w:hAnsi="Arial" w:cs="Arial"/>
          <w:b/>
          <w:sz w:val="22"/>
          <w:szCs w:val="22"/>
        </w:rPr>
        <w:t>S:</w:t>
      </w:r>
    </w:p>
    <w:p w14:paraId="1A2B810F" w14:textId="361DF243" w:rsidR="00A514CC" w:rsidRDefault="0021446D" w:rsidP="00A514CC">
      <w:pPr>
        <w:rPr>
          <w:rFonts w:ascii="Arial" w:hAnsi="Arial" w:cs="Arial"/>
          <w:bCs/>
          <w:sz w:val="22"/>
          <w:szCs w:val="22"/>
        </w:rPr>
      </w:pPr>
      <w:r>
        <w:rPr>
          <w:rFonts w:ascii="Arial" w:hAnsi="Arial" w:cs="Arial"/>
          <w:bCs/>
          <w:sz w:val="22"/>
          <w:szCs w:val="22"/>
        </w:rPr>
        <w:t>Great News! Thanks to our friends at Compass Finances God’s Way. You do not have to buy a textbook. They have given it to you for free, and we have embedded it into the learning platform! Everything you need is inside the course!</w:t>
      </w:r>
    </w:p>
    <w:p w14:paraId="02B1DA0D" w14:textId="77777777" w:rsidR="00176B34" w:rsidRDefault="00176B34" w:rsidP="00A514CC">
      <w:pPr>
        <w:rPr>
          <w:rFonts w:ascii="Arial" w:hAnsi="Arial" w:cs="Arial"/>
          <w:bCs/>
          <w:sz w:val="22"/>
          <w:szCs w:val="22"/>
        </w:rPr>
      </w:pPr>
    </w:p>
    <w:p w14:paraId="1202D998" w14:textId="77777777" w:rsidR="00A514CC" w:rsidRDefault="00A514CC" w:rsidP="00A514CC">
      <w:pPr>
        <w:rPr>
          <w:rFonts w:ascii="Arial" w:hAnsi="Arial" w:cs="Arial"/>
          <w:bCs/>
          <w:sz w:val="22"/>
          <w:szCs w:val="22"/>
        </w:rPr>
      </w:pPr>
    </w:p>
    <w:p w14:paraId="4E505026" w14:textId="77777777" w:rsidR="00230504" w:rsidRDefault="00230504" w:rsidP="00A514CC">
      <w:pPr>
        <w:rPr>
          <w:rFonts w:ascii="Arial" w:hAnsi="Arial" w:cs="Arial"/>
          <w:bCs/>
          <w:sz w:val="22"/>
          <w:szCs w:val="22"/>
        </w:rPr>
      </w:pPr>
    </w:p>
    <w:p w14:paraId="315335EC" w14:textId="77777777" w:rsidR="00A514CC" w:rsidRDefault="00A514CC" w:rsidP="00A514CC">
      <w:pPr>
        <w:rPr>
          <w:sz w:val="22"/>
          <w:szCs w:val="22"/>
        </w:rPr>
      </w:pPr>
    </w:p>
    <w:p w14:paraId="2211BE10" w14:textId="77777777" w:rsidR="0021446D" w:rsidRPr="004D0F64" w:rsidRDefault="0021446D" w:rsidP="00A514CC">
      <w:pPr>
        <w:rPr>
          <w:sz w:val="22"/>
          <w:szCs w:val="22"/>
        </w:rPr>
      </w:pPr>
    </w:p>
    <w:p w14:paraId="36EEB06E" w14:textId="77777777" w:rsidR="00A514CC" w:rsidRDefault="00A514CC" w:rsidP="00A514CC">
      <w:pPr>
        <w:rPr>
          <w:rFonts w:ascii="Calibri" w:hAnsi="Calibri"/>
          <w:sz w:val="22"/>
          <w:szCs w:val="22"/>
        </w:rPr>
      </w:pPr>
      <w:r>
        <w:rPr>
          <w:noProof/>
        </w:rPr>
        <mc:AlternateContent>
          <mc:Choice Requires="wps">
            <w:drawing>
              <wp:inline distT="0" distB="0" distL="0" distR="0" wp14:anchorId="4A21036E" wp14:editId="6F8D76B0">
                <wp:extent cx="5943600" cy="342900"/>
                <wp:effectExtent l="0" t="0" r="0" b="127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C6B5E0"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ASSIGNMENTS</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 w14:anchorId="4A21036E" id="Text Box 9" o:spid="_x0000_s1030"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" fillcolor="#4c247b" stroked="f">
                <v:textbox>
                  <w:txbxContent>
                    <w:p w14:paraId="67C6B5E0"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ASSIGNMENTS</w:t>
                      </w:r>
                    </w:p>
                  </w:txbxContent>
                </v:textbox>
                <w10:anchorlock/>
              </v:shape>
            </w:pict>
          </mc:Fallback>
        </mc:AlternateContent>
      </w:r>
    </w:p>
    <w:p w14:paraId="7A3F4A54" w14:textId="77777777" w:rsidR="00A514CC" w:rsidRDefault="00A514CC" w:rsidP="00A514CC">
      <w:pPr>
        <w:rPr>
          <w:rFonts w:ascii="Calibri" w:hAnsi="Calibri"/>
          <w:sz w:val="22"/>
          <w:szCs w:val="22"/>
        </w:rPr>
      </w:pPr>
    </w:p>
    <w:p w14:paraId="0700300D" w14:textId="155AEDFB" w:rsidR="00A514CC" w:rsidRDefault="0010002E" w:rsidP="00A514CC">
      <w:pPr>
        <w:rPr>
          <w:rFonts w:ascii="Arial" w:hAnsi="Arial" w:cs="Arial"/>
          <w:sz w:val="22"/>
          <w:szCs w:val="22"/>
        </w:rPr>
      </w:pPr>
      <w:r>
        <w:rPr>
          <w:rFonts w:ascii="Arial" w:hAnsi="Arial" w:cs="Arial"/>
          <w:sz w:val="22"/>
          <w:szCs w:val="22"/>
        </w:rPr>
        <w:t>Each week students will read and watch embedded content</w:t>
      </w:r>
      <w:r w:rsidR="00A514CC" w:rsidRPr="002034CD">
        <w:rPr>
          <w:rFonts w:ascii="Arial" w:hAnsi="Arial" w:cs="Arial"/>
          <w:sz w:val="22"/>
          <w:szCs w:val="22"/>
        </w:rPr>
        <w:t xml:space="preserve">, </w:t>
      </w:r>
      <w:r>
        <w:rPr>
          <w:rFonts w:ascii="Arial" w:hAnsi="Arial" w:cs="Arial"/>
          <w:sz w:val="22"/>
          <w:szCs w:val="22"/>
        </w:rPr>
        <w:t>memorize scripture</w:t>
      </w:r>
      <w:r w:rsidR="00A514CC" w:rsidRPr="002034CD">
        <w:rPr>
          <w:rFonts w:ascii="Arial" w:hAnsi="Arial" w:cs="Arial"/>
          <w:sz w:val="22"/>
          <w:szCs w:val="22"/>
        </w:rPr>
        <w:t xml:space="preserve">, </w:t>
      </w:r>
      <w:r>
        <w:rPr>
          <w:rFonts w:ascii="Arial" w:hAnsi="Arial" w:cs="Arial"/>
          <w:sz w:val="22"/>
          <w:szCs w:val="22"/>
        </w:rPr>
        <w:t>complete</w:t>
      </w:r>
      <w:r w:rsidR="00A514CC" w:rsidRPr="002034CD">
        <w:rPr>
          <w:rFonts w:ascii="Arial" w:hAnsi="Arial" w:cs="Arial"/>
          <w:sz w:val="22"/>
          <w:szCs w:val="22"/>
        </w:rPr>
        <w:t xml:space="preserve"> </w:t>
      </w:r>
      <w:r>
        <w:rPr>
          <w:rFonts w:ascii="Arial" w:hAnsi="Arial" w:cs="Arial"/>
          <w:sz w:val="22"/>
          <w:szCs w:val="22"/>
        </w:rPr>
        <w:t>p</w:t>
      </w:r>
      <w:r w:rsidR="00A514CC" w:rsidRPr="002034CD">
        <w:rPr>
          <w:rFonts w:ascii="Arial" w:hAnsi="Arial" w:cs="Arial"/>
          <w:sz w:val="22"/>
          <w:szCs w:val="22"/>
        </w:rPr>
        <w:t>ractical assignment</w:t>
      </w:r>
      <w:r>
        <w:rPr>
          <w:rFonts w:ascii="Arial" w:hAnsi="Arial" w:cs="Arial"/>
          <w:sz w:val="22"/>
          <w:szCs w:val="22"/>
        </w:rPr>
        <w:t>s, post in a discussion with their facilitator and take a quiz</w:t>
      </w:r>
      <w:r w:rsidR="00A514CC" w:rsidRPr="002034CD">
        <w:rPr>
          <w:rFonts w:ascii="Arial" w:hAnsi="Arial" w:cs="Arial"/>
          <w:sz w:val="22"/>
          <w:szCs w:val="22"/>
        </w:rPr>
        <w:t>.</w:t>
      </w:r>
    </w:p>
    <w:p w14:paraId="4534EF06" w14:textId="77777777" w:rsidR="00D24D65" w:rsidRDefault="00D24D65" w:rsidP="00A514CC">
      <w:pPr>
        <w:rPr>
          <w:rFonts w:ascii="Arial" w:hAnsi="Arial" w:cs="Arial"/>
          <w:sz w:val="22"/>
          <w:szCs w:val="22"/>
        </w:rPr>
      </w:pPr>
    </w:p>
    <w:p w14:paraId="37A2C090" w14:textId="55A36EFA" w:rsidR="00D24D65" w:rsidRDefault="00D24D65" w:rsidP="00A514CC">
      <w:pPr>
        <w:rPr>
          <w:rFonts w:ascii="Arial" w:hAnsi="Arial" w:cs="Arial"/>
          <w:sz w:val="22"/>
          <w:szCs w:val="22"/>
        </w:rPr>
      </w:pPr>
      <w:r>
        <w:rPr>
          <w:rFonts w:ascii="Arial" w:hAnsi="Arial" w:cs="Arial"/>
          <w:sz w:val="22"/>
          <w:szCs w:val="22"/>
        </w:rPr>
        <w:t>Each module will include a quiz on content including memory verses</w:t>
      </w:r>
    </w:p>
    <w:p w14:paraId="6B8416AF" w14:textId="77777777" w:rsidR="00D24D65" w:rsidRDefault="00D24D65" w:rsidP="00A514CC">
      <w:pPr>
        <w:rPr>
          <w:rFonts w:ascii="Arial" w:hAnsi="Arial" w:cs="Arial"/>
          <w:sz w:val="22"/>
          <w:szCs w:val="22"/>
        </w:rPr>
      </w:pPr>
    </w:p>
    <w:p w14:paraId="23CDDF4D" w14:textId="415B97FD" w:rsidR="00D24D65" w:rsidRDefault="00D24D65" w:rsidP="00A514CC">
      <w:pPr>
        <w:rPr>
          <w:rFonts w:ascii="Arial" w:hAnsi="Arial" w:cs="Arial"/>
          <w:sz w:val="22"/>
          <w:szCs w:val="22"/>
        </w:rPr>
      </w:pPr>
      <w:r>
        <w:rPr>
          <w:rFonts w:ascii="Arial" w:hAnsi="Arial" w:cs="Arial"/>
          <w:sz w:val="22"/>
          <w:szCs w:val="22"/>
        </w:rPr>
        <w:t>The Final will include a</w:t>
      </w:r>
      <w:r w:rsidR="0021446D">
        <w:rPr>
          <w:rFonts w:ascii="Arial" w:hAnsi="Arial" w:cs="Arial"/>
          <w:sz w:val="22"/>
          <w:szCs w:val="22"/>
        </w:rPr>
        <w:t xml:space="preserve"> comprehensive exam, a</w:t>
      </w:r>
      <w:r>
        <w:rPr>
          <w:rFonts w:ascii="Arial" w:hAnsi="Arial" w:cs="Arial"/>
          <w:sz w:val="22"/>
          <w:szCs w:val="22"/>
        </w:rPr>
        <w:t xml:space="preserve"> completed budget living on an average salary</w:t>
      </w:r>
      <w:r w:rsidR="0021446D">
        <w:rPr>
          <w:rFonts w:ascii="Arial" w:hAnsi="Arial" w:cs="Arial"/>
          <w:sz w:val="22"/>
          <w:szCs w:val="22"/>
        </w:rPr>
        <w:t>,</w:t>
      </w:r>
      <w:r>
        <w:rPr>
          <w:rFonts w:ascii="Arial" w:hAnsi="Arial" w:cs="Arial"/>
          <w:sz w:val="22"/>
          <w:szCs w:val="22"/>
        </w:rPr>
        <w:t xml:space="preserve"> and a personal synthesis paper</w:t>
      </w:r>
      <w:r w:rsidR="0021446D">
        <w:rPr>
          <w:rFonts w:ascii="Arial" w:hAnsi="Arial" w:cs="Arial"/>
          <w:sz w:val="22"/>
          <w:szCs w:val="22"/>
        </w:rPr>
        <w:t>.</w:t>
      </w:r>
    </w:p>
    <w:p w14:paraId="1180B06D" w14:textId="77777777" w:rsidR="0021446D" w:rsidRDefault="0021446D" w:rsidP="00A514CC">
      <w:pPr>
        <w:rPr>
          <w:rFonts w:ascii="Arial" w:hAnsi="Arial" w:cs="Arial"/>
          <w:sz w:val="22"/>
          <w:szCs w:val="22"/>
        </w:rPr>
      </w:pPr>
    </w:p>
    <w:p w14:paraId="54031E8A" w14:textId="77777777" w:rsidR="0021446D" w:rsidRDefault="0021446D" w:rsidP="00A514CC">
      <w:pPr>
        <w:rPr>
          <w:rFonts w:ascii="Arial" w:hAnsi="Arial" w:cs="Arial"/>
          <w:sz w:val="22"/>
          <w:szCs w:val="22"/>
        </w:rPr>
      </w:pPr>
    </w:p>
    <w:p w14:paraId="16C07299" w14:textId="77777777" w:rsidR="0021446D" w:rsidRDefault="0021446D" w:rsidP="00A514CC">
      <w:pPr>
        <w:rPr>
          <w:rFonts w:ascii="Arial" w:hAnsi="Arial" w:cs="Arial"/>
          <w:sz w:val="22"/>
          <w:szCs w:val="22"/>
        </w:rPr>
      </w:pPr>
    </w:p>
    <w:p w14:paraId="3F9496D9" w14:textId="77777777" w:rsidR="0021446D" w:rsidRDefault="0021446D" w:rsidP="00A514CC">
      <w:pPr>
        <w:rPr>
          <w:rFonts w:ascii="Arial" w:hAnsi="Arial" w:cs="Arial"/>
          <w:sz w:val="22"/>
          <w:szCs w:val="22"/>
        </w:rPr>
      </w:pPr>
    </w:p>
    <w:p w14:paraId="3C90A017" w14:textId="77777777" w:rsidR="0021446D" w:rsidRDefault="0021446D" w:rsidP="00A514CC">
      <w:pPr>
        <w:rPr>
          <w:rFonts w:ascii="Arial" w:hAnsi="Arial" w:cs="Arial"/>
          <w:sz w:val="22"/>
          <w:szCs w:val="22"/>
        </w:rPr>
      </w:pPr>
    </w:p>
    <w:p w14:paraId="100F3F2A" w14:textId="77777777" w:rsidR="0021446D" w:rsidRDefault="0021446D" w:rsidP="00A514CC">
      <w:pPr>
        <w:rPr>
          <w:rFonts w:ascii="Arial" w:hAnsi="Arial" w:cs="Arial"/>
          <w:sz w:val="22"/>
          <w:szCs w:val="22"/>
        </w:rPr>
      </w:pPr>
    </w:p>
    <w:p w14:paraId="157650B4" w14:textId="77777777" w:rsidR="00A514CC" w:rsidRPr="0021446D" w:rsidRDefault="00A514CC" w:rsidP="00A514CC">
      <w:pPr>
        <w:rPr>
          <w:rFonts w:ascii="Arial" w:hAnsi="Arial" w:cs="Arial"/>
          <w:sz w:val="22"/>
          <w:szCs w:val="22"/>
          <w:u w:val="single"/>
        </w:rPr>
      </w:pPr>
    </w:p>
    <w:p w14:paraId="1D881927" w14:textId="56E1201D" w:rsidR="00A514CC" w:rsidRPr="0021446D" w:rsidRDefault="00A514CC" w:rsidP="00A514CC">
      <w:pPr>
        <w:rPr>
          <w:rFonts w:ascii="Arial" w:hAnsi="Arial" w:cs="Arial"/>
          <w:b/>
          <w:sz w:val="32"/>
          <w:szCs w:val="32"/>
          <w:u w:val="single"/>
        </w:rPr>
      </w:pPr>
      <w:r w:rsidRPr="0021446D">
        <w:rPr>
          <w:rFonts w:ascii="Arial" w:hAnsi="Arial" w:cs="Arial"/>
          <w:b/>
          <w:sz w:val="32"/>
          <w:szCs w:val="32"/>
          <w:u w:val="single"/>
        </w:rPr>
        <w:t>COURSE SCHEDULE:</w:t>
      </w:r>
      <w:r w:rsidR="0010002E">
        <w:rPr>
          <w:rFonts w:ascii="Arial" w:hAnsi="Arial" w:cs="Arial"/>
          <w:b/>
          <w:sz w:val="32"/>
          <w:szCs w:val="32"/>
          <w:u w:val="single"/>
        </w:rPr>
        <w:t xml:space="preserve"> - </w:t>
      </w:r>
      <w:r w:rsidR="0010002E" w:rsidRPr="0010002E">
        <w:rPr>
          <w:rFonts w:ascii="Arial" w:hAnsi="Arial" w:cs="Arial"/>
          <w:b/>
          <w:sz w:val="32"/>
          <w:szCs w:val="32"/>
        </w:rPr>
        <w:t>the course is designed like a baseball diamond with four bases to complete during the semester</w:t>
      </w:r>
    </w:p>
    <w:p w14:paraId="4E0F084A" w14:textId="77777777" w:rsidR="0021446D" w:rsidRPr="0021446D" w:rsidRDefault="0021446D" w:rsidP="00A514CC">
      <w:pPr>
        <w:rPr>
          <w:rFonts w:ascii="Arial" w:hAnsi="Arial" w:cs="Arial"/>
          <w:b/>
          <w:sz w:val="32"/>
          <w:szCs w:val="32"/>
        </w:rPr>
      </w:pPr>
    </w:p>
    <w:p w14:paraId="03A0C26F" w14:textId="77777777" w:rsidR="00A514CC" w:rsidRDefault="00A514CC" w:rsidP="00A514CC">
      <w:pPr>
        <w:rPr>
          <w:rFonts w:ascii="Arial" w:hAnsi="Arial" w:cs="Arial"/>
          <w:b/>
          <w:sz w:val="22"/>
          <w:szCs w:val="22"/>
        </w:rPr>
      </w:pPr>
    </w:p>
    <w:p w14:paraId="494FDDA9" w14:textId="77777777" w:rsidR="00A514CC" w:rsidRPr="002034CD" w:rsidRDefault="00A514CC" w:rsidP="00A514CC">
      <w:pPr>
        <w:rPr>
          <w:rFonts w:ascii="Arial" w:hAnsi="Arial" w:cs="Arial"/>
          <w:b/>
          <w:sz w:val="22"/>
          <w:szCs w:val="22"/>
        </w:rPr>
      </w:pPr>
      <w:r>
        <w:rPr>
          <w:rFonts w:ascii="Arial" w:hAnsi="Arial" w:cs="Arial"/>
          <w:b/>
          <w:sz w:val="22"/>
          <w:szCs w:val="22"/>
        </w:rPr>
        <w:t>Module</w:t>
      </w:r>
      <w:r w:rsidRPr="002034CD">
        <w:rPr>
          <w:rFonts w:ascii="Arial" w:hAnsi="Arial" w:cs="Arial"/>
          <w:b/>
          <w:sz w:val="22"/>
          <w:szCs w:val="22"/>
        </w:rPr>
        <w:t xml:space="preserve"> A. </w:t>
      </w:r>
      <w:r>
        <w:rPr>
          <w:rFonts w:ascii="Arial" w:hAnsi="Arial" w:cs="Arial"/>
          <w:b/>
          <w:sz w:val="22"/>
          <w:szCs w:val="22"/>
        </w:rPr>
        <w:t>FIRST BASE – Biblical Financial Principles</w:t>
      </w:r>
      <w:r w:rsidRPr="002034CD">
        <w:rPr>
          <w:rFonts w:ascii="Arial" w:hAnsi="Arial" w:cs="Arial"/>
          <w:b/>
          <w:sz w:val="22"/>
          <w:szCs w:val="22"/>
        </w:rPr>
        <w:t xml:space="preserve">- Defining reality </w:t>
      </w:r>
    </w:p>
    <w:p w14:paraId="17F78539" w14:textId="5B10261E" w:rsidR="00A514CC" w:rsidRPr="002034CD" w:rsidRDefault="00A514CC" w:rsidP="00A514CC">
      <w:pPr>
        <w:rPr>
          <w:rFonts w:ascii="Arial" w:hAnsi="Arial" w:cs="Arial"/>
          <w:sz w:val="22"/>
          <w:szCs w:val="22"/>
        </w:rPr>
      </w:pPr>
      <w:r>
        <w:rPr>
          <w:rFonts w:ascii="Arial" w:hAnsi="Arial" w:cs="Arial"/>
          <w:sz w:val="22"/>
          <w:szCs w:val="22"/>
        </w:rPr>
        <w:t>Lesson</w:t>
      </w:r>
      <w:r w:rsidRPr="002034CD">
        <w:rPr>
          <w:rFonts w:ascii="Arial" w:hAnsi="Arial" w:cs="Arial"/>
          <w:sz w:val="22"/>
          <w:szCs w:val="22"/>
        </w:rPr>
        <w:t xml:space="preserve"> 1)</w:t>
      </w:r>
      <w:r>
        <w:rPr>
          <w:rFonts w:ascii="Arial" w:hAnsi="Arial" w:cs="Arial"/>
          <w:sz w:val="22"/>
          <w:szCs w:val="22"/>
        </w:rPr>
        <w:t xml:space="preserve"> Class</w:t>
      </w:r>
      <w:r w:rsidRPr="002034CD">
        <w:rPr>
          <w:rFonts w:ascii="Arial" w:hAnsi="Arial" w:cs="Arial"/>
          <w:sz w:val="22"/>
          <w:szCs w:val="22"/>
        </w:rPr>
        <w:t xml:space="preserve"> Introduction – The Big Picture</w:t>
      </w:r>
      <w:r>
        <w:rPr>
          <w:rFonts w:ascii="Arial" w:hAnsi="Arial" w:cs="Arial"/>
          <w:sz w:val="22"/>
          <w:szCs w:val="22"/>
        </w:rPr>
        <w:t>/Starting Well</w:t>
      </w:r>
      <w:r w:rsidRPr="002034CD">
        <w:rPr>
          <w:rFonts w:ascii="Arial" w:hAnsi="Arial" w:cs="Arial"/>
          <w:sz w:val="22"/>
          <w:szCs w:val="22"/>
        </w:rPr>
        <w:t>.</w:t>
      </w:r>
      <w:r w:rsidR="0021446D">
        <w:rPr>
          <w:rFonts w:ascii="Arial" w:hAnsi="Arial" w:cs="Arial"/>
          <w:sz w:val="22"/>
          <w:szCs w:val="22"/>
        </w:rPr>
        <w:t xml:space="preserve"> This will cover the first two weeks of class!</w:t>
      </w:r>
    </w:p>
    <w:p w14:paraId="0DBE939B" w14:textId="15932F82" w:rsidR="00A514CC" w:rsidRPr="002034CD" w:rsidRDefault="00A514CC" w:rsidP="00A514CC">
      <w:pPr>
        <w:rPr>
          <w:rFonts w:ascii="Arial" w:hAnsi="Arial" w:cs="Arial"/>
          <w:sz w:val="22"/>
          <w:szCs w:val="22"/>
        </w:rPr>
      </w:pPr>
      <w:r>
        <w:rPr>
          <w:rFonts w:ascii="Arial" w:hAnsi="Arial" w:cs="Arial"/>
          <w:sz w:val="22"/>
          <w:szCs w:val="22"/>
        </w:rPr>
        <w:t>Lesson</w:t>
      </w:r>
      <w:r w:rsidRPr="002034CD">
        <w:rPr>
          <w:rFonts w:ascii="Arial" w:hAnsi="Arial" w:cs="Arial"/>
          <w:sz w:val="22"/>
          <w:szCs w:val="22"/>
        </w:rPr>
        <w:t xml:space="preserve"> </w:t>
      </w:r>
      <w:r>
        <w:rPr>
          <w:rFonts w:ascii="Arial" w:hAnsi="Arial" w:cs="Arial"/>
          <w:sz w:val="22"/>
          <w:szCs w:val="22"/>
        </w:rPr>
        <w:t>2</w:t>
      </w:r>
      <w:r w:rsidRPr="002034CD">
        <w:rPr>
          <w:rFonts w:ascii="Arial" w:hAnsi="Arial" w:cs="Arial"/>
          <w:sz w:val="22"/>
          <w:szCs w:val="22"/>
        </w:rPr>
        <w:t>) God’s part – It’s all God’s.</w:t>
      </w:r>
      <w:r w:rsidR="0021446D">
        <w:rPr>
          <w:rFonts w:ascii="Arial" w:hAnsi="Arial" w:cs="Arial"/>
          <w:sz w:val="22"/>
          <w:szCs w:val="22"/>
        </w:rPr>
        <w:t xml:space="preserve"> </w:t>
      </w:r>
    </w:p>
    <w:p w14:paraId="6331681D" w14:textId="77777777" w:rsidR="00A514CC" w:rsidRDefault="00A514CC" w:rsidP="00A514CC">
      <w:pPr>
        <w:rPr>
          <w:rFonts w:ascii="Arial" w:hAnsi="Arial" w:cs="Arial"/>
          <w:sz w:val="22"/>
          <w:szCs w:val="22"/>
        </w:rPr>
      </w:pPr>
      <w:r>
        <w:rPr>
          <w:rFonts w:ascii="Arial" w:hAnsi="Arial" w:cs="Arial"/>
          <w:sz w:val="22"/>
          <w:szCs w:val="22"/>
        </w:rPr>
        <w:t>Lesson</w:t>
      </w:r>
      <w:r w:rsidRPr="002034CD">
        <w:rPr>
          <w:rFonts w:ascii="Arial" w:hAnsi="Arial" w:cs="Arial"/>
          <w:sz w:val="22"/>
          <w:szCs w:val="22"/>
        </w:rPr>
        <w:t xml:space="preserve"> </w:t>
      </w:r>
      <w:r>
        <w:rPr>
          <w:rFonts w:ascii="Arial" w:hAnsi="Arial" w:cs="Arial"/>
          <w:sz w:val="22"/>
          <w:szCs w:val="22"/>
        </w:rPr>
        <w:t>3</w:t>
      </w:r>
      <w:r w:rsidRPr="002034CD">
        <w:rPr>
          <w:rFonts w:ascii="Arial" w:hAnsi="Arial" w:cs="Arial"/>
          <w:sz w:val="22"/>
          <w:szCs w:val="22"/>
        </w:rPr>
        <w:t xml:space="preserve">) Our part – </w:t>
      </w:r>
      <w:r>
        <w:rPr>
          <w:rFonts w:ascii="Arial" w:hAnsi="Arial" w:cs="Arial"/>
          <w:sz w:val="22"/>
          <w:szCs w:val="22"/>
        </w:rPr>
        <w:t>T</w:t>
      </w:r>
      <w:r w:rsidRPr="002034CD">
        <w:rPr>
          <w:rFonts w:ascii="Arial" w:hAnsi="Arial" w:cs="Arial"/>
          <w:sz w:val="22"/>
          <w:szCs w:val="22"/>
        </w:rPr>
        <w:t xml:space="preserve">he privilege of being </w:t>
      </w:r>
      <w:r>
        <w:rPr>
          <w:rFonts w:ascii="Arial" w:hAnsi="Arial" w:cs="Arial"/>
          <w:sz w:val="22"/>
          <w:szCs w:val="22"/>
        </w:rPr>
        <w:t>God’s f</w:t>
      </w:r>
      <w:r w:rsidRPr="002034CD">
        <w:rPr>
          <w:rFonts w:ascii="Arial" w:hAnsi="Arial" w:cs="Arial"/>
          <w:sz w:val="22"/>
          <w:szCs w:val="22"/>
        </w:rPr>
        <w:t>inancial manager.</w:t>
      </w:r>
    </w:p>
    <w:p w14:paraId="79741352" w14:textId="77777777" w:rsidR="00A514CC" w:rsidRDefault="00A514CC" w:rsidP="00A514CC">
      <w:pPr>
        <w:rPr>
          <w:rFonts w:ascii="Arial" w:hAnsi="Arial" w:cs="Arial"/>
          <w:b/>
          <w:sz w:val="22"/>
          <w:szCs w:val="22"/>
        </w:rPr>
      </w:pPr>
    </w:p>
    <w:p w14:paraId="75163B7A" w14:textId="77777777" w:rsidR="00A514CC" w:rsidRPr="002034CD" w:rsidRDefault="00A514CC" w:rsidP="00A514CC">
      <w:pPr>
        <w:rPr>
          <w:rFonts w:ascii="Arial" w:hAnsi="Arial" w:cs="Arial"/>
          <w:sz w:val="22"/>
          <w:szCs w:val="22"/>
        </w:rPr>
      </w:pPr>
      <w:r>
        <w:rPr>
          <w:rFonts w:ascii="Arial" w:hAnsi="Arial" w:cs="Arial"/>
          <w:b/>
          <w:sz w:val="22"/>
          <w:szCs w:val="22"/>
        </w:rPr>
        <w:t>Module</w:t>
      </w:r>
      <w:r w:rsidRPr="002034CD">
        <w:rPr>
          <w:rFonts w:ascii="Arial" w:hAnsi="Arial" w:cs="Arial"/>
          <w:b/>
          <w:sz w:val="22"/>
          <w:szCs w:val="22"/>
        </w:rPr>
        <w:t xml:space="preserve"> B. </w:t>
      </w:r>
      <w:r>
        <w:rPr>
          <w:rFonts w:ascii="Arial" w:hAnsi="Arial" w:cs="Arial"/>
          <w:b/>
          <w:sz w:val="22"/>
          <w:szCs w:val="22"/>
        </w:rPr>
        <w:t xml:space="preserve">SECOND BASE Personal Financial </w:t>
      </w:r>
      <w:r w:rsidRPr="002034CD">
        <w:rPr>
          <w:rFonts w:ascii="Arial" w:hAnsi="Arial" w:cs="Arial"/>
          <w:b/>
          <w:sz w:val="22"/>
          <w:szCs w:val="22"/>
        </w:rPr>
        <w:t>Practical</w:t>
      </w:r>
      <w:r>
        <w:rPr>
          <w:rFonts w:ascii="Arial" w:hAnsi="Arial" w:cs="Arial"/>
          <w:b/>
          <w:sz w:val="22"/>
          <w:szCs w:val="22"/>
        </w:rPr>
        <w:t>s</w:t>
      </w:r>
    </w:p>
    <w:p w14:paraId="70F4BFE9" w14:textId="77777777" w:rsidR="00A514CC" w:rsidRPr="002034CD" w:rsidRDefault="00A514CC" w:rsidP="00A514CC">
      <w:pPr>
        <w:rPr>
          <w:rFonts w:ascii="Arial" w:hAnsi="Arial" w:cs="Arial"/>
          <w:sz w:val="22"/>
          <w:szCs w:val="22"/>
        </w:rPr>
      </w:pPr>
      <w:r>
        <w:rPr>
          <w:rFonts w:ascii="Arial" w:hAnsi="Arial" w:cs="Arial"/>
          <w:sz w:val="22"/>
          <w:szCs w:val="22"/>
        </w:rPr>
        <w:t>Lesson 4</w:t>
      </w:r>
      <w:r w:rsidRPr="002034CD">
        <w:rPr>
          <w:rFonts w:ascii="Arial" w:hAnsi="Arial" w:cs="Arial"/>
          <w:sz w:val="22"/>
          <w:szCs w:val="22"/>
        </w:rPr>
        <w:t xml:space="preserve">) Generosity – </w:t>
      </w:r>
      <w:r>
        <w:rPr>
          <w:rFonts w:ascii="Arial" w:hAnsi="Arial" w:cs="Arial"/>
          <w:sz w:val="22"/>
          <w:szCs w:val="22"/>
        </w:rPr>
        <w:t>I</w:t>
      </w:r>
      <w:r w:rsidRPr="002034CD">
        <w:rPr>
          <w:rFonts w:ascii="Arial" w:hAnsi="Arial" w:cs="Arial"/>
          <w:sz w:val="22"/>
          <w:szCs w:val="22"/>
        </w:rPr>
        <w:t xml:space="preserve">t does a body good </w:t>
      </w:r>
    </w:p>
    <w:p w14:paraId="787352F0" w14:textId="77777777" w:rsidR="00A514CC" w:rsidRPr="002034CD" w:rsidRDefault="00A514CC" w:rsidP="00A514CC">
      <w:pPr>
        <w:rPr>
          <w:rFonts w:ascii="Arial" w:hAnsi="Arial" w:cs="Arial"/>
          <w:sz w:val="22"/>
          <w:szCs w:val="22"/>
        </w:rPr>
      </w:pPr>
      <w:r>
        <w:rPr>
          <w:rFonts w:ascii="Arial" w:hAnsi="Arial" w:cs="Arial"/>
          <w:sz w:val="22"/>
          <w:szCs w:val="22"/>
        </w:rPr>
        <w:t>Lesson 5</w:t>
      </w:r>
      <w:r w:rsidRPr="002034CD">
        <w:rPr>
          <w:rFonts w:ascii="Arial" w:hAnsi="Arial" w:cs="Arial"/>
          <w:sz w:val="22"/>
          <w:szCs w:val="22"/>
        </w:rPr>
        <w:t>) Savings – rainy days will come</w:t>
      </w:r>
    </w:p>
    <w:p w14:paraId="7B41C6C8" w14:textId="77777777" w:rsidR="00A514CC" w:rsidRPr="002034CD" w:rsidRDefault="00A514CC" w:rsidP="00A514CC">
      <w:pPr>
        <w:rPr>
          <w:rFonts w:ascii="Arial" w:hAnsi="Arial" w:cs="Arial"/>
          <w:sz w:val="22"/>
          <w:szCs w:val="22"/>
        </w:rPr>
      </w:pPr>
      <w:r>
        <w:rPr>
          <w:rFonts w:ascii="Arial" w:hAnsi="Arial" w:cs="Arial"/>
          <w:sz w:val="22"/>
          <w:szCs w:val="22"/>
        </w:rPr>
        <w:t>Lesson 6) Investing – taking the long view</w:t>
      </w:r>
    </w:p>
    <w:p w14:paraId="2573E1C4" w14:textId="77777777" w:rsidR="00A514CC" w:rsidRPr="002034CD" w:rsidRDefault="00A514CC" w:rsidP="00A514CC">
      <w:pPr>
        <w:rPr>
          <w:rFonts w:ascii="Arial" w:hAnsi="Arial" w:cs="Arial"/>
          <w:sz w:val="22"/>
          <w:szCs w:val="22"/>
        </w:rPr>
      </w:pPr>
      <w:r>
        <w:rPr>
          <w:rFonts w:ascii="Arial" w:hAnsi="Arial" w:cs="Arial"/>
          <w:sz w:val="22"/>
          <w:szCs w:val="22"/>
        </w:rPr>
        <w:t>Lesson</w:t>
      </w:r>
      <w:r w:rsidRPr="002034CD">
        <w:rPr>
          <w:rFonts w:ascii="Arial" w:hAnsi="Arial" w:cs="Arial"/>
          <w:sz w:val="22"/>
          <w:szCs w:val="22"/>
        </w:rPr>
        <w:t xml:space="preserve"> </w:t>
      </w:r>
      <w:r>
        <w:rPr>
          <w:rFonts w:ascii="Arial" w:hAnsi="Arial" w:cs="Arial"/>
          <w:sz w:val="22"/>
          <w:szCs w:val="22"/>
        </w:rPr>
        <w:t>7</w:t>
      </w:r>
      <w:r w:rsidRPr="002034CD">
        <w:rPr>
          <w:rFonts w:ascii="Arial" w:hAnsi="Arial" w:cs="Arial"/>
          <w:sz w:val="22"/>
          <w:szCs w:val="22"/>
        </w:rPr>
        <w:t>) Spending – needs vs wants</w:t>
      </w:r>
      <w:r>
        <w:rPr>
          <w:rFonts w:ascii="Arial" w:hAnsi="Arial" w:cs="Arial"/>
          <w:sz w:val="22"/>
          <w:szCs w:val="22"/>
        </w:rPr>
        <w:t>, debt and contentment</w:t>
      </w:r>
    </w:p>
    <w:p w14:paraId="69A8E076" w14:textId="77777777" w:rsidR="00A514CC" w:rsidRPr="002034CD" w:rsidRDefault="00A514CC" w:rsidP="00A514CC">
      <w:pPr>
        <w:rPr>
          <w:rFonts w:ascii="Arial" w:hAnsi="Arial" w:cs="Arial"/>
          <w:sz w:val="22"/>
          <w:szCs w:val="22"/>
        </w:rPr>
      </w:pPr>
    </w:p>
    <w:p w14:paraId="0EB7FAEB" w14:textId="77777777" w:rsidR="00A514CC" w:rsidRPr="002034CD" w:rsidRDefault="00A514CC" w:rsidP="00A514CC">
      <w:pPr>
        <w:rPr>
          <w:rFonts w:ascii="Arial" w:hAnsi="Arial" w:cs="Arial"/>
          <w:b/>
          <w:sz w:val="22"/>
          <w:szCs w:val="22"/>
        </w:rPr>
      </w:pPr>
      <w:r>
        <w:rPr>
          <w:rFonts w:ascii="Arial" w:hAnsi="Arial" w:cs="Arial"/>
          <w:b/>
          <w:sz w:val="22"/>
          <w:szCs w:val="22"/>
        </w:rPr>
        <w:t>Module</w:t>
      </w:r>
      <w:r w:rsidRPr="002034CD">
        <w:rPr>
          <w:rFonts w:ascii="Arial" w:hAnsi="Arial" w:cs="Arial"/>
          <w:b/>
          <w:sz w:val="22"/>
          <w:szCs w:val="22"/>
        </w:rPr>
        <w:t xml:space="preserve"> </w:t>
      </w:r>
      <w:r>
        <w:rPr>
          <w:rFonts w:ascii="Arial" w:hAnsi="Arial" w:cs="Arial"/>
          <w:b/>
          <w:sz w:val="22"/>
          <w:szCs w:val="22"/>
        </w:rPr>
        <w:t>C</w:t>
      </w:r>
      <w:r w:rsidRPr="002034CD">
        <w:rPr>
          <w:rFonts w:ascii="Arial" w:hAnsi="Arial" w:cs="Arial"/>
          <w:b/>
          <w:sz w:val="22"/>
          <w:szCs w:val="22"/>
        </w:rPr>
        <w:t xml:space="preserve">. </w:t>
      </w:r>
      <w:r>
        <w:rPr>
          <w:rFonts w:ascii="Arial" w:hAnsi="Arial" w:cs="Arial"/>
          <w:b/>
          <w:sz w:val="22"/>
          <w:szCs w:val="22"/>
        </w:rPr>
        <w:t>THIRD BASE – Financial Wisdom</w:t>
      </w:r>
    </w:p>
    <w:p w14:paraId="4321BA00" w14:textId="77777777" w:rsidR="00A514CC" w:rsidRPr="002034CD" w:rsidRDefault="00A514CC" w:rsidP="00A514CC">
      <w:pPr>
        <w:rPr>
          <w:rFonts w:ascii="Arial" w:hAnsi="Arial" w:cs="Arial"/>
          <w:sz w:val="22"/>
          <w:szCs w:val="22"/>
        </w:rPr>
      </w:pPr>
      <w:r>
        <w:rPr>
          <w:rFonts w:ascii="Arial" w:hAnsi="Arial" w:cs="Arial"/>
          <w:sz w:val="22"/>
          <w:szCs w:val="22"/>
        </w:rPr>
        <w:t>Lesson 8</w:t>
      </w:r>
      <w:r w:rsidRPr="002034CD">
        <w:rPr>
          <w:rFonts w:ascii="Arial" w:hAnsi="Arial" w:cs="Arial"/>
          <w:sz w:val="22"/>
          <w:szCs w:val="22"/>
        </w:rPr>
        <w:t xml:space="preserve">) </w:t>
      </w:r>
      <w:r>
        <w:rPr>
          <w:rFonts w:ascii="Arial" w:hAnsi="Arial" w:cs="Arial"/>
          <w:sz w:val="22"/>
          <w:szCs w:val="22"/>
        </w:rPr>
        <w:t>Honesty</w:t>
      </w:r>
    </w:p>
    <w:p w14:paraId="7FE9676A" w14:textId="77777777" w:rsidR="00A514CC" w:rsidRDefault="00A514CC" w:rsidP="00A514CC">
      <w:pPr>
        <w:rPr>
          <w:rFonts w:ascii="Arial" w:hAnsi="Arial" w:cs="Arial"/>
          <w:sz w:val="22"/>
          <w:szCs w:val="22"/>
        </w:rPr>
      </w:pPr>
      <w:r>
        <w:rPr>
          <w:rFonts w:ascii="Arial" w:hAnsi="Arial" w:cs="Arial"/>
          <w:sz w:val="22"/>
          <w:szCs w:val="22"/>
        </w:rPr>
        <w:t>Lesson</w:t>
      </w:r>
      <w:r w:rsidRPr="002034CD">
        <w:rPr>
          <w:rFonts w:ascii="Arial" w:hAnsi="Arial" w:cs="Arial"/>
          <w:sz w:val="22"/>
          <w:szCs w:val="22"/>
        </w:rPr>
        <w:t xml:space="preserve"> </w:t>
      </w:r>
      <w:r>
        <w:rPr>
          <w:rFonts w:ascii="Arial" w:hAnsi="Arial" w:cs="Arial"/>
          <w:sz w:val="22"/>
          <w:szCs w:val="22"/>
        </w:rPr>
        <w:t>9</w:t>
      </w:r>
      <w:r w:rsidRPr="002034CD">
        <w:rPr>
          <w:rFonts w:ascii="Arial" w:hAnsi="Arial" w:cs="Arial"/>
          <w:sz w:val="22"/>
          <w:szCs w:val="22"/>
        </w:rPr>
        <w:t xml:space="preserve">) </w:t>
      </w:r>
      <w:r>
        <w:rPr>
          <w:rFonts w:ascii="Arial" w:hAnsi="Arial" w:cs="Arial"/>
          <w:sz w:val="22"/>
          <w:szCs w:val="22"/>
        </w:rPr>
        <w:t>Work – it is not a curse!</w:t>
      </w:r>
    </w:p>
    <w:p w14:paraId="38315069" w14:textId="77777777" w:rsidR="00A514CC" w:rsidRDefault="00A514CC" w:rsidP="00A514CC">
      <w:pPr>
        <w:rPr>
          <w:rFonts w:ascii="Arial" w:hAnsi="Arial" w:cs="Arial"/>
          <w:sz w:val="22"/>
          <w:szCs w:val="22"/>
        </w:rPr>
      </w:pPr>
      <w:r>
        <w:rPr>
          <w:rFonts w:ascii="Arial" w:hAnsi="Arial" w:cs="Arial"/>
          <w:sz w:val="22"/>
          <w:szCs w:val="22"/>
        </w:rPr>
        <w:t>Lesson 10) Seek Counsel – In God’s Kingdom there are no Lone Rangers</w:t>
      </w:r>
    </w:p>
    <w:p w14:paraId="56E68C35" w14:textId="77777777" w:rsidR="00A514CC" w:rsidRDefault="00A514CC" w:rsidP="00A514CC">
      <w:pPr>
        <w:rPr>
          <w:rFonts w:ascii="Arial" w:hAnsi="Arial" w:cs="Arial"/>
          <w:sz w:val="22"/>
          <w:szCs w:val="22"/>
        </w:rPr>
      </w:pPr>
    </w:p>
    <w:p w14:paraId="659DB2B4" w14:textId="77777777" w:rsidR="00A514CC" w:rsidRPr="004D0F64" w:rsidRDefault="00A514CC" w:rsidP="00A514CC">
      <w:pPr>
        <w:rPr>
          <w:rFonts w:ascii="Arial" w:hAnsi="Arial" w:cs="Arial"/>
          <w:b/>
          <w:bCs/>
          <w:sz w:val="22"/>
          <w:szCs w:val="22"/>
        </w:rPr>
      </w:pPr>
      <w:r w:rsidRPr="004D0F64">
        <w:rPr>
          <w:rFonts w:ascii="Arial" w:hAnsi="Arial" w:cs="Arial"/>
          <w:b/>
          <w:bCs/>
          <w:sz w:val="22"/>
          <w:szCs w:val="22"/>
        </w:rPr>
        <w:t>Module D. ROUNDING THIRD – Heading Safely Home</w:t>
      </w:r>
    </w:p>
    <w:p w14:paraId="6DDDA158" w14:textId="77777777" w:rsidR="00A514CC" w:rsidRDefault="00A514CC" w:rsidP="00A514CC">
      <w:pPr>
        <w:rPr>
          <w:rFonts w:ascii="Arial" w:hAnsi="Arial" w:cs="Arial"/>
          <w:sz w:val="22"/>
          <w:szCs w:val="22"/>
        </w:rPr>
      </w:pPr>
      <w:r>
        <w:rPr>
          <w:rFonts w:ascii="Arial" w:hAnsi="Arial" w:cs="Arial"/>
          <w:sz w:val="22"/>
          <w:szCs w:val="22"/>
        </w:rPr>
        <w:t xml:space="preserve">Lesson 11) </w:t>
      </w:r>
      <w:r w:rsidRPr="002034CD">
        <w:rPr>
          <w:rFonts w:ascii="Arial" w:hAnsi="Arial" w:cs="Arial"/>
          <w:sz w:val="22"/>
          <w:szCs w:val="22"/>
        </w:rPr>
        <w:t xml:space="preserve">Global future - Dealing with Crisis </w:t>
      </w:r>
    </w:p>
    <w:p w14:paraId="6A8393C5" w14:textId="77777777" w:rsidR="00A514CC" w:rsidRPr="002034CD" w:rsidRDefault="00A514CC" w:rsidP="00A514CC">
      <w:pPr>
        <w:rPr>
          <w:rFonts w:ascii="Arial" w:hAnsi="Arial" w:cs="Arial"/>
          <w:sz w:val="22"/>
          <w:szCs w:val="22"/>
        </w:rPr>
      </w:pPr>
      <w:r w:rsidRPr="002034CD">
        <w:rPr>
          <w:rFonts w:ascii="Arial" w:hAnsi="Arial" w:cs="Arial"/>
          <w:sz w:val="22"/>
          <w:szCs w:val="22"/>
        </w:rPr>
        <w:t>Module 12) Your future</w:t>
      </w:r>
      <w:r>
        <w:rPr>
          <w:rFonts w:ascii="Arial" w:hAnsi="Arial" w:cs="Arial"/>
          <w:sz w:val="22"/>
          <w:szCs w:val="22"/>
        </w:rPr>
        <w:t>/Eternity</w:t>
      </w:r>
      <w:r w:rsidRPr="002034CD">
        <w:rPr>
          <w:rFonts w:ascii="Arial" w:hAnsi="Arial" w:cs="Arial"/>
          <w:sz w:val="22"/>
          <w:szCs w:val="22"/>
        </w:rPr>
        <w:t xml:space="preserve"> – designing your legacy</w:t>
      </w:r>
    </w:p>
    <w:p w14:paraId="54C8CE7F" w14:textId="77777777" w:rsidR="00A514CC" w:rsidRPr="002034CD" w:rsidRDefault="00A514CC" w:rsidP="00A514CC">
      <w:pPr>
        <w:rPr>
          <w:rFonts w:ascii="Arial" w:hAnsi="Arial" w:cs="Arial"/>
          <w:sz w:val="22"/>
          <w:szCs w:val="22"/>
        </w:rPr>
      </w:pPr>
      <w:r w:rsidRPr="002034CD">
        <w:rPr>
          <w:rFonts w:ascii="Arial" w:hAnsi="Arial" w:cs="Arial"/>
          <w:sz w:val="22"/>
          <w:szCs w:val="22"/>
        </w:rPr>
        <w:t xml:space="preserve">Module 13) </w:t>
      </w:r>
      <w:r>
        <w:rPr>
          <w:rFonts w:ascii="Arial" w:hAnsi="Arial" w:cs="Arial"/>
          <w:sz w:val="22"/>
          <w:szCs w:val="22"/>
        </w:rPr>
        <w:t>Safely Home</w:t>
      </w:r>
      <w:r w:rsidRPr="002034CD">
        <w:rPr>
          <w:rFonts w:ascii="Arial" w:hAnsi="Arial" w:cs="Arial"/>
          <w:sz w:val="22"/>
          <w:szCs w:val="22"/>
        </w:rPr>
        <w:t xml:space="preserve"> – where you are heading impacts what you do now</w:t>
      </w:r>
    </w:p>
    <w:p w14:paraId="36A6C77D" w14:textId="77777777" w:rsidR="00A514CC" w:rsidRPr="002034CD" w:rsidRDefault="00A514CC" w:rsidP="00A514CC">
      <w:pPr>
        <w:rPr>
          <w:rFonts w:ascii="Arial" w:hAnsi="Arial" w:cs="Arial"/>
          <w:sz w:val="22"/>
          <w:szCs w:val="22"/>
        </w:rPr>
      </w:pPr>
      <w:r w:rsidRPr="002034CD">
        <w:rPr>
          <w:rFonts w:ascii="Arial" w:hAnsi="Arial" w:cs="Arial"/>
          <w:sz w:val="22"/>
          <w:szCs w:val="22"/>
        </w:rPr>
        <w:t xml:space="preserve">Exam Week - </w:t>
      </w:r>
      <w:r>
        <w:rPr>
          <w:rFonts w:ascii="Arial" w:hAnsi="Arial" w:cs="Arial"/>
          <w:sz w:val="22"/>
          <w:szCs w:val="22"/>
        </w:rPr>
        <w:t>Final</w:t>
      </w:r>
    </w:p>
    <w:p w14:paraId="373FC8B9" w14:textId="77777777" w:rsidR="00A514CC" w:rsidRDefault="00A514CC" w:rsidP="00A514CC">
      <w:pPr>
        <w:rPr>
          <w:rFonts w:ascii="Arial" w:hAnsi="Arial" w:cs="Arial"/>
          <w:b/>
          <w:sz w:val="22"/>
          <w:szCs w:val="22"/>
        </w:rPr>
      </w:pPr>
    </w:p>
    <w:p w14:paraId="3068188D" w14:textId="77777777" w:rsidR="0021446D" w:rsidRDefault="0021446D" w:rsidP="00A514CC">
      <w:pPr>
        <w:rPr>
          <w:rFonts w:ascii="Arial" w:hAnsi="Arial" w:cs="Arial"/>
          <w:b/>
          <w:sz w:val="22"/>
          <w:szCs w:val="22"/>
        </w:rPr>
      </w:pPr>
    </w:p>
    <w:p w14:paraId="4552DC07" w14:textId="77777777" w:rsidR="0021446D" w:rsidRDefault="0021446D" w:rsidP="00A514CC">
      <w:pPr>
        <w:rPr>
          <w:rFonts w:ascii="Arial" w:hAnsi="Arial" w:cs="Arial"/>
          <w:b/>
          <w:sz w:val="22"/>
          <w:szCs w:val="22"/>
        </w:rPr>
      </w:pPr>
    </w:p>
    <w:p w14:paraId="3D792EC4" w14:textId="77777777" w:rsidR="0021446D" w:rsidRDefault="0021446D" w:rsidP="00A514CC">
      <w:pPr>
        <w:rPr>
          <w:rFonts w:ascii="Arial" w:hAnsi="Arial" w:cs="Arial"/>
          <w:b/>
          <w:sz w:val="22"/>
          <w:szCs w:val="22"/>
        </w:rPr>
      </w:pPr>
    </w:p>
    <w:p w14:paraId="4A52720A" w14:textId="77777777" w:rsidR="0021446D" w:rsidRDefault="0021446D" w:rsidP="00A514CC">
      <w:pPr>
        <w:rPr>
          <w:rFonts w:ascii="Arial" w:hAnsi="Arial" w:cs="Arial"/>
          <w:b/>
          <w:sz w:val="22"/>
          <w:szCs w:val="22"/>
        </w:rPr>
      </w:pPr>
    </w:p>
    <w:p w14:paraId="58178320" w14:textId="77777777" w:rsidR="0021446D" w:rsidRDefault="0021446D" w:rsidP="00A514CC">
      <w:pPr>
        <w:rPr>
          <w:rFonts w:ascii="Arial" w:hAnsi="Arial" w:cs="Arial"/>
          <w:b/>
          <w:sz w:val="22"/>
          <w:szCs w:val="22"/>
        </w:rPr>
      </w:pPr>
    </w:p>
    <w:p w14:paraId="568DC0B9" w14:textId="77777777" w:rsidR="0021446D" w:rsidRDefault="0021446D" w:rsidP="00A514CC">
      <w:pPr>
        <w:rPr>
          <w:rFonts w:ascii="Arial" w:hAnsi="Arial" w:cs="Arial"/>
          <w:b/>
          <w:sz w:val="22"/>
          <w:szCs w:val="22"/>
        </w:rPr>
      </w:pPr>
    </w:p>
    <w:p w14:paraId="5C6FF099" w14:textId="77777777" w:rsidR="0021446D" w:rsidRDefault="0021446D" w:rsidP="00A514CC">
      <w:pPr>
        <w:rPr>
          <w:rFonts w:ascii="Arial" w:hAnsi="Arial" w:cs="Arial"/>
          <w:b/>
          <w:sz w:val="22"/>
          <w:szCs w:val="22"/>
        </w:rPr>
      </w:pPr>
    </w:p>
    <w:p w14:paraId="0ED0BAE0" w14:textId="77777777" w:rsidR="0021446D" w:rsidRDefault="0021446D" w:rsidP="00A514CC">
      <w:pPr>
        <w:rPr>
          <w:rFonts w:ascii="Arial" w:hAnsi="Arial" w:cs="Arial"/>
          <w:b/>
          <w:sz w:val="22"/>
          <w:szCs w:val="22"/>
        </w:rPr>
      </w:pPr>
    </w:p>
    <w:p w14:paraId="076D6136" w14:textId="77777777" w:rsidR="0021446D" w:rsidRDefault="0021446D" w:rsidP="00A514CC">
      <w:pPr>
        <w:rPr>
          <w:rFonts w:ascii="Arial" w:hAnsi="Arial" w:cs="Arial"/>
          <w:b/>
          <w:sz w:val="22"/>
          <w:szCs w:val="22"/>
        </w:rPr>
      </w:pPr>
    </w:p>
    <w:p w14:paraId="7BCE376E" w14:textId="77777777" w:rsidR="0021446D" w:rsidRDefault="0021446D" w:rsidP="00A514CC">
      <w:pPr>
        <w:rPr>
          <w:rFonts w:ascii="Arial" w:hAnsi="Arial" w:cs="Arial"/>
          <w:b/>
          <w:sz w:val="22"/>
          <w:szCs w:val="22"/>
        </w:rPr>
      </w:pPr>
    </w:p>
    <w:p w14:paraId="25043188" w14:textId="34D55D08" w:rsidR="00A514CC" w:rsidRPr="0021446D" w:rsidRDefault="00A514CC" w:rsidP="00A514CC">
      <w:pPr>
        <w:rPr>
          <w:rFonts w:ascii="Arial" w:hAnsi="Arial" w:cs="Arial"/>
          <w:b/>
          <w:sz w:val="32"/>
          <w:szCs w:val="32"/>
        </w:rPr>
      </w:pPr>
      <w:r w:rsidRPr="0021446D">
        <w:rPr>
          <w:rFonts w:ascii="Arial" w:hAnsi="Arial" w:cs="Arial"/>
          <w:b/>
          <w:sz w:val="32"/>
          <w:szCs w:val="32"/>
        </w:rPr>
        <w:t xml:space="preserve">COURSE </w:t>
      </w:r>
      <w:r w:rsidR="0021446D" w:rsidRPr="0021446D">
        <w:rPr>
          <w:rFonts w:ascii="Arial" w:hAnsi="Arial" w:cs="Arial"/>
          <w:b/>
          <w:sz w:val="32"/>
          <w:szCs w:val="32"/>
        </w:rPr>
        <w:t>Assignments Breakdown</w:t>
      </w:r>
      <w:r w:rsidR="0010002E">
        <w:rPr>
          <w:rFonts w:ascii="Arial" w:hAnsi="Arial" w:cs="Arial"/>
          <w:b/>
          <w:sz w:val="32"/>
          <w:szCs w:val="32"/>
        </w:rPr>
        <w:t xml:space="preserve"> (DRAFT)</w:t>
      </w:r>
      <w:r w:rsidRPr="0021446D">
        <w:rPr>
          <w:rFonts w:ascii="Arial" w:hAnsi="Arial" w:cs="Arial"/>
          <w:b/>
          <w:sz w:val="32"/>
          <w:szCs w:val="32"/>
        </w:rPr>
        <w:t>:</w:t>
      </w:r>
    </w:p>
    <w:p w14:paraId="2CECFD75" w14:textId="77777777" w:rsidR="00A514CC" w:rsidRPr="002034CD" w:rsidRDefault="00A514CC" w:rsidP="00A514CC">
      <w:pPr>
        <w:rPr>
          <w:rFonts w:ascii="Arial" w:hAnsi="Arial" w:cs="Arial"/>
          <w:sz w:val="22"/>
          <w:szCs w:val="22"/>
        </w:rPr>
      </w:pPr>
      <w:r w:rsidRPr="002034CD">
        <w:rPr>
          <w:rFonts w:ascii="Arial" w:hAnsi="Arial" w:cs="Arial"/>
          <w:sz w:val="22"/>
          <w:szCs w:val="22"/>
        </w:rPr>
        <w:tab/>
      </w:r>
      <w:r w:rsidRPr="002034CD">
        <w:rPr>
          <w:rFonts w:ascii="Arial" w:hAnsi="Arial" w:cs="Arial"/>
          <w:sz w:val="22"/>
          <w:szCs w:val="22"/>
        </w:rPr>
        <w:tab/>
      </w:r>
      <w:r w:rsidRPr="002034CD">
        <w:rPr>
          <w:rFonts w:ascii="Arial" w:hAnsi="Arial" w:cs="Arial"/>
          <w:sz w:val="22"/>
          <w:szCs w:val="22"/>
        </w:rPr>
        <w:tab/>
      </w:r>
      <w:r w:rsidRPr="002034CD">
        <w:rPr>
          <w:rFonts w:ascii="Arial" w:hAnsi="Arial" w:cs="Arial"/>
          <w:sz w:val="22"/>
          <w:szCs w:val="22"/>
        </w:rPr>
        <w:tab/>
      </w:r>
    </w:p>
    <w:tbl>
      <w:tblPr>
        <w:tblpPr w:leftFromText="180" w:rightFromText="180" w:vertAnchor="text" w:tblpXSpec="center" w:tblpY="1"/>
        <w:tblOverlap w:val="neve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878"/>
        <w:gridCol w:w="1890"/>
        <w:gridCol w:w="990"/>
      </w:tblGrid>
      <w:tr w:rsidR="00A514CC" w:rsidRPr="002034CD" w14:paraId="01103E00" w14:textId="77777777" w:rsidTr="00904DEB">
        <w:tc>
          <w:tcPr>
            <w:tcW w:w="2878" w:type="dxa"/>
            <w:tcBorders>
              <w:top w:val="double" w:sz="6" w:space="0" w:color="auto"/>
              <w:bottom w:val="nil"/>
            </w:tcBorders>
          </w:tcPr>
          <w:p w14:paraId="1AC43D2F" w14:textId="77777777" w:rsidR="00A514CC" w:rsidRPr="002034CD" w:rsidRDefault="00A514CC" w:rsidP="00904DEB">
            <w:pPr>
              <w:rPr>
                <w:rFonts w:ascii="Arial" w:hAnsi="Arial" w:cs="Arial"/>
                <w:b/>
                <w:sz w:val="22"/>
                <w:szCs w:val="22"/>
              </w:rPr>
            </w:pPr>
            <w:r w:rsidRPr="002034CD">
              <w:rPr>
                <w:rFonts w:ascii="Arial" w:hAnsi="Arial" w:cs="Arial"/>
                <w:b/>
                <w:sz w:val="22"/>
                <w:szCs w:val="22"/>
              </w:rPr>
              <w:t>Component</w:t>
            </w:r>
          </w:p>
        </w:tc>
        <w:tc>
          <w:tcPr>
            <w:tcW w:w="1890" w:type="dxa"/>
            <w:tcBorders>
              <w:top w:val="double" w:sz="6" w:space="0" w:color="auto"/>
              <w:bottom w:val="nil"/>
              <w:right w:val="single" w:sz="12" w:space="0" w:color="auto"/>
            </w:tcBorders>
          </w:tcPr>
          <w:p w14:paraId="756BF915" w14:textId="77777777" w:rsidR="00A514CC" w:rsidRPr="002034CD" w:rsidRDefault="00A514CC" w:rsidP="00904DEB">
            <w:pPr>
              <w:rPr>
                <w:rFonts w:ascii="Arial" w:hAnsi="Arial" w:cs="Arial"/>
                <w:sz w:val="22"/>
                <w:szCs w:val="22"/>
              </w:rPr>
            </w:pPr>
          </w:p>
        </w:tc>
        <w:tc>
          <w:tcPr>
            <w:tcW w:w="990" w:type="dxa"/>
            <w:tcBorders>
              <w:top w:val="double" w:sz="6" w:space="0" w:color="auto"/>
              <w:left w:val="nil"/>
              <w:bottom w:val="nil"/>
            </w:tcBorders>
          </w:tcPr>
          <w:p w14:paraId="4A3F7FA2" w14:textId="77777777" w:rsidR="00A514CC" w:rsidRPr="002034CD" w:rsidRDefault="00A514CC" w:rsidP="00904DEB">
            <w:pPr>
              <w:rPr>
                <w:rFonts w:ascii="Arial" w:hAnsi="Arial" w:cs="Arial"/>
                <w:b/>
                <w:sz w:val="22"/>
                <w:szCs w:val="22"/>
              </w:rPr>
            </w:pPr>
            <w:r w:rsidRPr="002034CD">
              <w:rPr>
                <w:rFonts w:ascii="Arial" w:hAnsi="Arial" w:cs="Arial"/>
                <w:b/>
                <w:sz w:val="22"/>
                <w:szCs w:val="22"/>
              </w:rPr>
              <w:t xml:space="preserve">Points </w:t>
            </w:r>
          </w:p>
        </w:tc>
      </w:tr>
      <w:tr w:rsidR="00A514CC" w:rsidRPr="002034CD" w14:paraId="28280840" w14:textId="77777777" w:rsidTr="00904DEB">
        <w:trPr>
          <w:trHeight w:val="854"/>
        </w:trPr>
        <w:tc>
          <w:tcPr>
            <w:tcW w:w="2878" w:type="dxa"/>
            <w:tcBorders>
              <w:top w:val="single" w:sz="6" w:space="0" w:color="auto"/>
              <w:bottom w:val="single" w:sz="6" w:space="0" w:color="auto"/>
            </w:tcBorders>
          </w:tcPr>
          <w:p w14:paraId="66BAF028" w14:textId="0F68A754" w:rsidR="00A514CC" w:rsidRPr="002034CD" w:rsidRDefault="0021446D" w:rsidP="00904DEB">
            <w:pPr>
              <w:rPr>
                <w:rFonts w:ascii="Arial" w:hAnsi="Arial" w:cs="Arial"/>
                <w:sz w:val="22"/>
                <w:szCs w:val="22"/>
              </w:rPr>
            </w:pPr>
            <w:r>
              <w:rPr>
                <w:rFonts w:ascii="Arial" w:hAnsi="Arial" w:cs="Arial"/>
                <w:sz w:val="22"/>
                <w:szCs w:val="22"/>
              </w:rPr>
              <w:t xml:space="preserve">Attendance and Participation: Engaging weekly content, learning </w:t>
            </w:r>
            <w:r w:rsidR="00695313">
              <w:rPr>
                <w:rFonts w:ascii="Arial" w:hAnsi="Arial" w:cs="Arial"/>
                <w:sz w:val="22"/>
                <w:szCs w:val="22"/>
              </w:rPr>
              <w:t xml:space="preserve">memory verses, </w:t>
            </w:r>
            <w:r w:rsidR="00D24D65">
              <w:rPr>
                <w:rFonts w:ascii="Arial" w:hAnsi="Arial" w:cs="Arial"/>
                <w:sz w:val="22"/>
                <w:szCs w:val="22"/>
              </w:rPr>
              <w:t xml:space="preserve">practical </w:t>
            </w:r>
            <w:r w:rsidR="00695313">
              <w:rPr>
                <w:rFonts w:ascii="Arial" w:hAnsi="Arial" w:cs="Arial"/>
                <w:sz w:val="22"/>
                <w:szCs w:val="22"/>
              </w:rPr>
              <w:t>assignments</w:t>
            </w:r>
            <w:r>
              <w:rPr>
                <w:rFonts w:ascii="Arial" w:hAnsi="Arial" w:cs="Arial"/>
                <w:sz w:val="22"/>
                <w:szCs w:val="22"/>
              </w:rPr>
              <w:t>, small groups and discussions, mentor meetings</w:t>
            </w:r>
          </w:p>
        </w:tc>
        <w:tc>
          <w:tcPr>
            <w:tcW w:w="1890" w:type="dxa"/>
            <w:tcBorders>
              <w:top w:val="single" w:sz="6" w:space="0" w:color="auto"/>
              <w:bottom w:val="single" w:sz="6" w:space="0" w:color="auto"/>
              <w:right w:val="single" w:sz="12" w:space="0" w:color="auto"/>
            </w:tcBorders>
          </w:tcPr>
          <w:p w14:paraId="2C9C121D" w14:textId="7EA00CB7" w:rsidR="00A514CC" w:rsidRPr="002034CD" w:rsidRDefault="00A514CC" w:rsidP="00904DEB">
            <w:pPr>
              <w:rPr>
                <w:rFonts w:ascii="Arial" w:hAnsi="Arial" w:cs="Arial"/>
                <w:sz w:val="22"/>
                <w:szCs w:val="22"/>
              </w:rPr>
            </w:pPr>
          </w:p>
        </w:tc>
        <w:tc>
          <w:tcPr>
            <w:tcW w:w="990" w:type="dxa"/>
            <w:tcBorders>
              <w:top w:val="single" w:sz="6" w:space="0" w:color="auto"/>
              <w:left w:val="nil"/>
              <w:bottom w:val="single" w:sz="6" w:space="0" w:color="auto"/>
            </w:tcBorders>
          </w:tcPr>
          <w:p w14:paraId="7A6FA55E" w14:textId="72AA1AE0" w:rsidR="00A514CC" w:rsidRPr="002034CD" w:rsidRDefault="00A514CC" w:rsidP="00904DEB">
            <w:pPr>
              <w:rPr>
                <w:rFonts w:ascii="Arial" w:hAnsi="Arial" w:cs="Arial"/>
                <w:sz w:val="22"/>
                <w:szCs w:val="22"/>
              </w:rPr>
            </w:pPr>
            <w:r w:rsidRPr="002034CD">
              <w:rPr>
                <w:rFonts w:ascii="Arial" w:hAnsi="Arial" w:cs="Arial"/>
                <w:sz w:val="22"/>
                <w:szCs w:val="22"/>
              </w:rPr>
              <w:t xml:space="preserve">   </w:t>
            </w:r>
            <w:r>
              <w:rPr>
                <w:rFonts w:ascii="Arial" w:hAnsi="Arial" w:cs="Arial"/>
                <w:sz w:val="22"/>
                <w:szCs w:val="22"/>
              </w:rPr>
              <w:t xml:space="preserve"> </w:t>
            </w:r>
            <w:r w:rsidR="0021446D">
              <w:rPr>
                <w:rFonts w:ascii="Arial" w:hAnsi="Arial" w:cs="Arial"/>
                <w:sz w:val="22"/>
                <w:szCs w:val="22"/>
              </w:rPr>
              <w:t>400</w:t>
            </w:r>
          </w:p>
        </w:tc>
      </w:tr>
      <w:tr w:rsidR="00A514CC" w:rsidRPr="002034CD" w14:paraId="34D624CC" w14:textId="77777777" w:rsidTr="00904DEB">
        <w:tc>
          <w:tcPr>
            <w:tcW w:w="2878" w:type="dxa"/>
            <w:tcBorders>
              <w:top w:val="single" w:sz="6" w:space="0" w:color="auto"/>
              <w:bottom w:val="single" w:sz="6" w:space="0" w:color="auto"/>
            </w:tcBorders>
          </w:tcPr>
          <w:p w14:paraId="41BBDCAF" w14:textId="2880DABF" w:rsidR="00A514CC" w:rsidRPr="002034CD" w:rsidRDefault="0021446D" w:rsidP="00904DEB">
            <w:pPr>
              <w:rPr>
                <w:rFonts w:ascii="Arial" w:hAnsi="Arial" w:cs="Arial"/>
                <w:sz w:val="22"/>
                <w:szCs w:val="22"/>
              </w:rPr>
            </w:pPr>
            <w:r>
              <w:rPr>
                <w:rFonts w:ascii="Arial" w:hAnsi="Arial" w:cs="Arial"/>
                <w:sz w:val="22"/>
                <w:szCs w:val="22"/>
              </w:rPr>
              <w:t>13 Lesson quizzes</w:t>
            </w:r>
          </w:p>
        </w:tc>
        <w:tc>
          <w:tcPr>
            <w:tcW w:w="1890" w:type="dxa"/>
            <w:tcBorders>
              <w:top w:val="single" w:sz="6" w:space="0" w:color="auto"/>
              <w:bottom w:val="single" w:sz="6" w:space="0" w:color="auto"/>
              <w:right w:val="single" w:sz="12" w:space="0" w:color="auto"/>
            </w:tcBorders>
          </w:tcPr>
          <w:p w14:paraId="5F0DEDCE" w14:textId="6BE08F7E" w:rsidR="00A514CC" w:rsidRPr="002034CD" w:rsidRDefault="00A514CC" w:rsidP="00904DEB">
            <w:pPr>
              <w:rPr>
                <w:rFonts w:ascii="Arial" w:hAnsi="Arial" w:cs="Arial"/>
                <w:sz w:val="22"/>
                <w:szCs w:val="22"/>
              </w:rPr>
            </w:pPr>
          </w:p>
        </w:tc>
        <w:tc>
          <w:tcPr>
            <w:tcW w:w="990" w:type="dxa"/>
            <w:tcBorders>
              <w:top w:val="single" w:sz="6" w:space="0" w:color="auto"/>
              <w:left w:val="nil"/>
              <w:bottom w:val="single" w:sz="6" w:space="0" w:color="auto"/>
            </w:tcBorders>
          </w:tcPr>
          <w:p w14:paraId="3468D592" w14:textId="19EAC7F5" w:rsidR="00A514CC" w:rsidRPr="002034CD" w:rsidRDefault="00A514CC" w:rsidP="00904DEB">
            <w:pPr>
              <w:rPr>
                <w:rFonts w:ascii="Arial" w:hAnsi="Arial" w:cs="Arial"/>
                <w:sz w:val="22"/>
                <w:szCs w:val="22"/>
              </w:rPr>
            </w:pPr>
            <w:r>
              <w:rPr>
                <w:rFonts w:ascii="Arial" w:hAnsi="Arial" w:cs="Arial"/>
                <w:sz w:val="22"/>
                <w:szCs w:val="22"/>
              </w:rPr>
              <w:t xml:space="preserve">    2</w:t>
            </w:r>
            <w:r w:rsidR="00695313">
              <w:rPr>
                <w:rFonts w:ascii="Arial" w:hAnsi="Arial" w:cs="Arial"/>
                <w:sz w:val="22"/>
                <w:szCs w:val="22"/>
              </w:rPr>
              <w:t>00</w:t>
            </w:r>
          </w:p>
        </w:tc>
      </w:tr>
      <w:tr w:rsidR="00A514CC" w:rsidRPr="002034CD" w14:paraId="01BCB54E" w14:textId="77777777" w:rsidTr="00904DEB">
        <w:tc>
          <w:tcPr>
            <w:tcW w:w="2878" w:type="dxa"/>
            <w:tcBorders>
              <w:top w:val="nil"/>
              <w:bottom w:val="single" w:sz="6" w:space="0" w:color="auto"/>
            </w:tcBorders>
          </w:tcPr>
          <w:p w14:paraId="164E6906" w14:textId="75B036F1" w:rsidR="00A514CC" w:rsidRPr="002034CD" w:rsidRDefault="0021446D" w:rsidP="00904DEB">
            <w:pPr>
              <w:rPr>
                <w:rFonts w:ascii="Arial" w:hAnsi="Arial" w:cs="Arial"/>
                <w:sz w:val="22"/>
                <w:szCs w:val="22"/>
              </w:rPr>
            </w:pPr>
            <w:r>
              <w:rPr>
                <w:rFonts w:ascii="Arial" w:hAnsi="Arial" w:cs="Arial"/>
                <w:sz w:val="22"/>
                <w:szCs w:val="22"/>
              </w:rPr>
              <w:t xml:space="preserve">4 </w:t>
            </w:r>
            <w:r w:rsidR="00695313">
              <w:rPr>
                <w:rFonts w:ascii="Arial" w:hAnsi="Arial" w:cs="Arial"/>
                <w:sz w:val="22"/>
                <w:szCs w:val="22"/>
              </w:rPr>
              <w:t>Module Quizzes at the completion of each base</w:t>
            </w:r>
          </w:p>
        </w:tc>
        <w:tc>
          <w:tcPr>
            <w:tcW w:w="1890" w:type="dxa"/>
            <w:tcBorders>
              <w:top w:val="nil"/>
              <w:bottom w:val="single" w:sz="6" w:space="0" w:color="auto"/>
              <w:right w:val="single" w:sz="12" w:space="0" w:color="auto"/>
            </w:tcBorders>
          </w:tcPr>
          <w:p w14:paraId="591FC686" w14:textId="43EA3928" w:rsidR="00A514CC" w:rsidRPr="002034CD" w:rsidRDefault="00A514CC" w:rsidP="00904DEB">
            <w:pPr>
              <w:rPr>
                <w:rFonts w:ascii="Arial" w:hAnsi="Arial" w:cs="Arial"/>
                <w:sz w:val="22"/>
                <w:szCs w:val="22"/>
              </w:rPr>
            </w:pPr>
          </w:p>
        </w:tc>
        <w:tc>
          <w:tcPr>
            <w:tcW w:w="990" w:type="dxa"/>
            <w:tcBorders>
              <w:top w:val="nil"/>
              <w:left w:val="nil"/>
              <w:bottom w:val="single" w:sz="6" w:space="0" w:color="auto"/>
            </w:tcBorders>
          </w:tcPr>
          <w:p w14:paraId="330FD720" w14:textId="4F76FFF6" w:rsidR="00A514CC" w:rsidRPr="002034CD" w:rsidRDefault="00A514CC" w:rsidP="00904DEB">
            <w:pPr>
              <w:rPr>
                <w:rFonts w:ascii="Arial" w:hAnsi="Arial" w:cs="Arial"/>
                <w:sz w:val="22"/>
                <w:szCs w:val="22"/>
              </w:rPr>
            </w:pPr>
            <w:r>
              <w:rPr>
                <w:rFonts w:ascii="Arial" w:hAnsi="Arial" w:cs="Arial"/>
                <w:sz w:val="22"/>
                <w:szCs w:val="22"/>
              </w:rPr>
              <w:t xml:space="preserve">  </w:t>
            </w:r>
            <w:r w:rsidR="0021446D">
              <w:rPr>
                <w:rFonts w:ascii="Arial" w:hAnsi="Arial" w:cs="Arial"/>
                <w:sz w:val="22"/>
                <w:szCs w:val="22"/>
              </w:rPr>
              <w:t>100</w:t>
            </w:r>
          </w:p>
        </w:tc>
      </w:tr>
      <w:tr w:rsidR="00A514CC" w:rsidRPr="002034CD" w14:paraId="17126F2B" w14:textId="77777777" w:rsidTr="00904DEB">
        <w:tc>
          <w:tcPr>
            <w:tcW w:w="2878" w:type="dxa"/>
            <w:tcBorders>
              <w:top w:val="nil"/>
              <w:bottom w:val="single" w:sz="6" w:space="0" w:color="auto"/>
            </w:tcBorders>
          </w:tcPr>
          <w:p w14:paraId="3F841A2C" w14:textId="6972B9EB" w:rsidR="00A514CC" w:rsidRPr="002034CD" w:rsidRDefault="00695313" w:rsidP="00904DEB">
            <w:pPr>
              <w:rPr>
                <w:rFonts w:ascii="Arial" w:hAnsi="Arial" w:cs="Arial"/>
                <w:sz w:val="22"/>
                <w:szCs w:val="22"/>
              </w:rPr>
            </w:pPr>
            <w:r>
              <w:rPr>
                <w:rFonts w:ascii="Arial" w:hAnsi="Arial" w:cs="Arial"/>
                <w:sz w:val="22"/>
                <w:szCs w:val="22"/>
              </w:rPr>
              <w:t xml:space="preserve">Final </w:t>
            </w:r>
            <w:r w:rsidR="0021446D">
              <w:rPr>
                <w:rFonts w:ascii="Arial" w:hAnsi="Arial" w:cs="Arial"/>
                <w:sz w:val="22"/>
                <w:szCs w:val="22"/>
              </w:rPr>
              <w:t>Exam and Final Paper</w:t>
            </w:r>
          </w:p>
        </w:tc>
        <w:tc>
          <w:tcPr>
            <w:tcW w:w="1890" w:type="dxa"/>
            <w:tcBorders>
              <w:top w:val="nil"/>
              <w:bottom w:val="single" w:sz="6" w:space="0" w:color="auto"/>
              <w:right w:val="single" w:sz="12" w:space="0" w:color="auto"/>
            </w:tcBorders>
          </w:tcPr>
          <w:p w14:paraId="49ECE39A" w14:textId="77777777" w:rsidR="00A514CC" w:rsidRPr="002034CD" w:rsidRDefault="00A514CC" w:rsidP="00904DEB">
            <w:pPr>
              <w:rPr>
                <w:rFonts w:ascii="Arial" w:hAnsi="Arial" w:cs="Arial"/>
                <w:sz w:val="22"/>
                <w:szCs w:val="22"/>
              </w:rPr>
            </w:pPr>
          </w:p>
        </w:tc>
        <w:tc>
          <w:tcPr>
            <w:tcW w:w="990" w:type="dxa"/>
            <w:tcBorders>
              <w:top w:val="nil"/>
              <w:left w:val="nil"/>
              <w:bottom w:val="single" w:sz="6" w:space="0" w:color="auto"/>
            </w:tcBorders>
          </w:tcPr>
          <w:p w14:paraId="1FE45EB8" w14:textId="2864F5FB" w:rsidR="00A514CC" w:rsidRPr="002034CD" w:rsidRDefault="00A514CC" w:rsidP="00904DEB">
            <w:pPr>
              <w:rPr>
                <w:rFonts w:ascii="Arial" w:hAnsi="Arial" w:cs="Arial"/>
                <w:sz w:val="22"/>
                <w:szCs w:val="22"/>
              </w:rPr>
            </w:pPr>
            <w:r>
              <w:rPr>
                <w:rFonts w:ascii="Arial" w:hAnsi="Arial" w:cs="Arial"/>
                <w:sz w:val="22"/>
                <w:szCs w:val="22"/>
              </w:rPr>
              <w:t xml:space="preserve">   </w:t>
            </w:r>
            <w:r w:rsidR="0021446D">
              <w:rPr>
                <w:rFonts w:ascii="Arial" w:hAnsi="Arial" w:cs="Arial"/>
                <w:sz w:val="22"/>
                <w:szCs w:val="22"/>
              </w:rPr>
              <w:t>300</w:t>
            </w:r>
          </w:p>
        </w:tc>
      </w:tr>
      <w:tr w:rsidR="00A514CC" w:rsidRPr="002034CD" w14:paraId="3F13B3AA" w14:textId="77777777" w:rsidTr="00904DEB">
        <w:tc>
          <w:tcPr>
            <w:tcW w:w="2878" w:type="dxa"/>
            <w:tcBorders>
              <w:top w:val="nil"/>
            </w:tcBorders>
          </w:tcPr>
          <w:p w14:paraId="393F928C" w14:textId="77777777" w:rsidR="0021446D" w:rsidRPr="002034CD" w:rsidRDefault="0021446D" w:rsidP="00904DEB">
            <w:pPr>
              <w:rPr>
                <w:rFonts w:ascii="Arial" w:hAnsi="Arial" w:cs="Arial"/>
                <w:sz w:val="22"/>
                <w:szCs w:val="22"/>
              </w:rPr>
            </w:pPr>
          </w:p>
        </w:tc>
        <w:tc>
          <w:tcPr>
            <w:tcW w:w="1890" w:type="dxa"/>
            <w:tcBorders>
              <w:top w:val="nil"/>
              <w:bottom w:val="double" w:sz="6" w:space="0" w:color="auto"/>
              <w:right w:val="single" w:sz="12" w:space="0" w:color="auto"/>
            </w:tcBorders>
          </w:tcPr>
          <w:p w14:paraId="56E5DB1A" w14:textId="77777777" w:rsidR="00A514CC" w:rsidRPr="002034CD" w:rsidRDefault="00A514CC" w:rsidP="00904DEB">
            <w:pPr>
              <w:rPr>
                <w:rFonts w:ascii="Arial" w:hAnsi="Arial" w:cs="Arial"/>
                <w:sz w:val="22"/>
                <w:szCs w:val="22"/>
              </w:rPr>
            </w:pPr>
            <w:r w:rsidRPr="002034CD">
              <w:rPr>
                <w:rFonts w:ascii="Arial" w:hAnsi="Arial" w:cs="Arial"/>
                <w:sz w:val="22"/>
                <w:szCs w:val="22"/>
              </w:rPr>
              <w:t>TOTAL POINTS</w:t>
            </w:r>
          </w:p>
        </w:tc>
        <w:tc>
          <w:tcPr>
            <w:tcW w:w="990" w:type="dxa"/>
            <w:tcBorders>
              <w:top w:val="nil"/>
              <w:left w:val="nil"/>
            </w:tcBorders>
          </w:tcPr>
          <w:p w14:paraId="4B1350E8" w14:textId="77777777" w:rsidR="00A514CC" w:rsidRPr="002034CD" w:rsidRDefault="00A514CC" w:rsidP="00904DEB">
            <w:pPr>
              <w:jc w:val="center"/>
              <w:rPr>
                <w:rFonts w:ascii="Arial" w:hAnsi="Arial" w:cs="Arial"/>
                <w:sz w:val="22"/>
                <w:szCs w:val="22"/>
              </w:rPr>
            </w:pPr>
            <w:r>
              <w:rPr>
                <w:rFonts w:ascii="Arial" w:hAnsi="Arial" w:cs="Arial"/>
                <w:b/>
                <w:sz w:val="22"/>
                <w:szCs w:val="22"/>
              </w:rPr>
              <w:t xml:space="preserve">    1000</w:t>
            </w:r>
          </w:p>
        </w:tc>
      </w:tr>
      <w:tr w:rsidR="0021446D" w:rsidRPr="002034CD" w14:paraId="3055102F" w14:textId="77777777" w:rsidTr="00904DEB">
        <w:tc>
          <w:tcPr>
            <w:tcW w:w="2878" w:type="dxa"/>
            <w:tcBorders>
              <w:top w:val="nil"/>
            </w:tcBorders>
          </w:tcPr>
          <w:p w14:paraId="71E0635C" w14:textId="77777777" w:rsidR="0021446D" w:rsidRPr="002034CD" w:rsidRDefault="0021446D" w:rsidP="00904DEB">
            <w:pPr>
              <w:rPr>
                <w:rFonts w:ascii="Arial" w:hAnsi="Arial" w:cs="Arial"/>
                <w:sz w:val="22"/>
                <w:szCs w:val="22"/>
              </w:rPr>
            </w:pPr>
          </w:p>
        </w:tc>
        <w:tc>
          <w:tcPr>
            <w:tcW w:w="1890" w:type="dxa"/>
            <w:tcBorders>
              <w:top w:val="nil"/>
              <w:bottom w:val="double" w:sz="6" w:space="0" w:color="auto"/>
              <w:right w:val="single" w:sz="12" w:space="0" w:color="auto"/>
            </w:tcBorders>
          </w:tcPr>
          <w:p w14:paraId="4850C21F" w14:textId="77777777" w:rsidR="0021446D" w:rsidRPr="002034CD" w:rsidRDefault="0021446D" w:rsidP="00904DEB">
            <w:pPr>
              <w:rPr>
                <w:rFonts w:ascii="Arial" w:hAnsi="Arial" w:cs="Arial"/>
                <w:sz w:val="22"/>
                <w:szCs w:val="22"/>
              </w:rPr>
            </w:pPr>
          </w:p>
        </w:tc>
        <w:tc>
          <w:tcPr>
            <w:tcW w:w="990" w:type="dxa"/>
            <w:tcBorders>
              <w:top w:val="nil"/>
              <w:left w:val="nil"/>
            </w:tcBorders>
          </w:tcPr>
          <w:p w14:paraId="5D340949" w14:textId="77777777" w:rsidR="0021446D" w:rsidRPr="002034CD" w:rsidRDefault="0021446D" w:rsidP="00904DEB">
            <w:pPr>
              <w:rPr>
                <w:rFonts w:ascii="Arial" w:hAnsi="Arial" w:cs="Arial"/>
                <w:b/>
                <w:sz w:val="22"/>
                <w:szCs w:val="22"/>
              </w:rPr>
            </w:pPr>
          </w:p>
        </w:tc>
      </w:tr>
      <w:tr w:rsidR="0021446D" w:rsidRPr="002034CD" w14:paraId="515D1DDE" w14:textId="77777777" w:rsidTr="00904DEB">
        <w:tc>
          <w:tcPr>
            <w:tcW w:w="2878" w:type="dxa"/>
            <w:tcBorders>
              <w:top w:val="nil"/>
            </w:tcBorders>
          </w:tcPr>
          <w:p w14:paraId="4A5AACAC" w14:textId="77777777" w:rsidR="0021446D" w:rsidRPr="002034CD" w:rsidRDefault="0021446D" w:rsidP="00904DEB">
            <w:pPr>
              <w:rPr>
                <w:rFonts w:ascii="Arial" w:hAnsi="Arial" w:cs="Arial"/>
                <w:sz w:val="22"/>
                <w:szCs w:val="22"/>
              </w:rPr>
            </w:pPr>
          </w:p>
        </w:tc>
        <w:tc>
          <w:tcPr>
            <w:tcW w:w="1890" w:type="dxa"/>
            <w:tcBorders>
              <w:top w:val="nil"/>
              <w:bottom w:val="double" w:sz="6" w:space="0" w:color="auto"/>
              <w:right w:val="single" w:sz="12" w:space="0" w:color="auto"/>
            </w:tcBorders>
          </w:tcPr>
          <w:p w14:paraId="139F14E9" w14:textId="77777777" w:rsidR="0021446D" w:rsidRPr="002034CD" w:rsidRDefault="0021446D" w:rsidP="00904DEB">
            <w:pPr>
              <w:rPr>
                <w:rFonts w:ascii="Arial" w:hAnsi="Arial" w:cs="Arial"/>
                <w:sz w:val="22"/>
                <w:szCs w:val="22"/>
              </w:rPr>
            </w:pPr>
          </w:p>
        </w:tc>
        <w:tc>
          <w:tcPr>
            <w:tcW w:w="990" w:type="dxa"/>
            <w:tcBorders>
              <w:top w:val="nil"/>
              <w:left w:val="nil"/>
            </w:tcBorders>
          </w:tcPr>
          <w:p w14:paraId="58F1DAA0" w14:textId="77777777" w:rsidR="0021446D" w:rsidRPr="002034CD" w:rsidRDefault="0021446D" w:rsidP="00904DEB">
            <w:pPr>
              <w:rPr>
                <w:rFonts w:ascii="Arial" w:hAnsi="Arial" w:cs="Arial"/>
                <w:b/>
                <w:sz w:val="22"/>
                <w:szCs w:val="22"/>
              </w:rPr>
            </w:pPr>
          </w:p>
        </w:tc>
      </w:tr>
    </w:tbl>
    <w:p w14:paraId="3AB40DEC" w14:textId="1FE9ABA9" w:rsidR="00695313" w:rsidRDefault="00695313" w:rsidP="00A514CC">
      <w:pPr>
        <w:rPr>
          <w:rFonts w:ascii="Arial" w:hAnsi="Arial" w:cs="Arial"/>
          <w:b/>
          <w:sz w:val="22"/>
          <w:szCs w:val="22"/>
        </w:rPr>
      </w:pPr>
    </w:p>
    <w:p w14:paraId="46FCC6A1" w14:textId="77777777" w:rsidR="0021446D" w:rsidRDefault="0021446D" w:rsidP="00A514CC">
      <w:pPr>
        <w:rPr>
          <w:rFonts w:ascii="Arial" w:hAnsi="Arial" w:cs="Arial"/>
          <w:b/>
          <w:sz w:val="22"/>
          <w:szCs w:val="22"/>
        </w:rPr>
      </w:pPr>
    </w:p>
    <w:p w14:paraId="06AECE32" w14:textId="77777777" w:rsidR="0021446D" w:rsidRDefault="0021446D" w:rsidP="00A514CC">
      <w:pPr>
        <w:rPr>
          <w:rFonts w:ascii="Arial" w:hAnsi="Arial" w:cs="Arial"/>
          <w:b/>
          <w:sz w:val="22"/>
          <w:szCs w:val="22"/>
        </w:rPr>
      </w:pPr>
    </w:p>
    <w:p w14:paraId="6F92B632" w14:textId="77777777" w:rsidR="0021446D" w:rsidRDefault="0021446D" w:rsidP="00A514CC">
      <w:pPr>
        <w:rPr>
          <w:rFonts w:ascii="Calibri" w:hAnsi="Calibri"/>
          <w:sz w:val="22"/>
          <w:szCs w:val="22"/>
        </w:rPr>
      </w:pPr>
    </w:p>
    <w:p w14:paraId="52BAEC4F" w14:textId="77777777" w:rsidR="0021446D" w:rsidRDefault="0021446D" w:rsidP="00A514CC">
      <w:pPr>
        <w:rPr>
          <w:rFonts w:ascii="Calibri" w:hAnsi="Calibri"/>
          <w:sz w:val="22"/>
          <w:szCs w:val="22"/>
        </w:rPr>
      </w:pPr>
    </w:p>
    <w:p w14:paraId="2988B5A8" w14:textId="77777777" w:rsidR="0021446D" w:rsidRDefault="0021446D" w:rsidP="00A514CC">
      <w:pPr>
        <w:rPr>
          <w:rFonts w:ascii="Calibri" w:hAnsi="Calibri"/>
          <w:sz w:val="22"/>
          <w:szCs w:val="22"/>
        </w:rPr>
      </w:pPr>
    </w:p>
    <w:p w14:paraId="2DD1961D" w14:textId="77777777" w:rsidR="0021446D" w:rsidRDefault="0021446D" w:rsidP="00A514CC">
      <w:pPr>
        <w:rPr>
          <w:rFonts w:ascii="Calibri" w:hAnsi="Calibri"/>
          <w:sz w:val="22"/>
          <w:szCs w:val="22"/>
        </w:rPr>
      </w:pPr>
    </w:p>
    <w:p w14:paraId="1A83C209" w14:textId="77777777" w:rsidR="0021446D" w:rsidRDefault="0021446D" w:rsidP="00A514CC">
      <w:pPr>
        <w:rPr>
          <w:rFonts w:ascii="Calibri" w:hAnsi="Calibri"/>
          <w:sz w:val="22"/>
          <w:szCs w:val="22"/>
        </w:rPr>
      </w:pPr>
    </w:p>
    <w:p w14:paraId="5D7C3F3E" w14:textId="77777777" w:rsidR="0021446D" w:rsidRDefault="0021446D" w:rsidP="00A514CC">
      <w:pPr>
        <w:rPr>
          <w:rFonts w:ascii="Calibri" w:hAnsi="Calibri"/>
          <w:sz w:val="22"/>
          <w:szCs w:val="22"/>
        </w:rPr>
      </w:pPr>
    </w:p>
    <w:p w14:paraId="60CA2736" w14:textId="77777777" w:rsidR="0021446D" w:rsidRDefault="0021446D" w:rsidP="00A514CC">
      <w:pPr>
        <w:rPr>
          <w:rFonts w:ascii="Calibri" w:hAnsi="Calibri"/>
          <w:sz w:val="22"/>
          <w:szCs w:val="22"/>
        </w:rPr>
      </w:pPr>
    </w:p>
    <w:p w14:paraId="644E59D0" w14:textId="77777777" w:rsidR="0021446D" w:rsidRDefault="0021446D" w:rsidP="00A514CC">
      <w:pPr>
        <w:rPr>
          <w:rFonts w:ascii="Calibri" w:hAnsi="Calibri"/>
          <w:sz w:val="22"/>
          <w:szCs w:val="22"/>
        </w:rPr>
      </w:pPr>
    </w:p>
    <w:p w14:paraId="08945398" w14:textId="77777777" w:rsidR="0021446D" w:rsidRDefault="0021446D" w:rsidP="00A514CC">
      <w:pPr>
        <w:rPr>
          <w:rFonts w:ascii="Calibri" w:hAnsi="Calibri"/>
          <w:sz w:val="22"/>
          <w:szCs w:val="22"/>
        </w:rPr>
      </w:pPr>
    </w:p>
    <w:p w14:paraId="674A4B2B" w14:textId="77777777" w:rsidR="0021446D" w:rsidRDefault="0021446D" w:rsidP="00A514CC">
      <w:pPr>
        <w:rPr>
          <w:rFonts w:ascii="Calibri" w:hAnsi="Calibri"/>
          <w:sz w:val="22"/>
          <w:szCs w:val="22"/>
        </w:rPr>
      </w:pPr>
    </w:p>
    <w:p w14:paraId="392F9D6C" w14:textId="77777777" w:rsidR="0021446D" w:rsidRDefault="0021446D" w:rsidP="00A514CC">
      <w:pPr>
        <w:rPr>
          <w:rFonts w:ascii="Calibri" w:hAnsi="Calibri"/>
          <w:sz w:val="22"/>
          <w:szCs w:val="22"/>
        </w:rPr>
      </w:pPr>
    </w:p>
    <w:p w14:paraId="75260A19" w14:textId="77777777" w:rsidR="0021446D" w:rsidRDefault="0021446D" w:rsidP="00A514CC">
      <w:pPr>
        <w:rPr>
          <w:rFonts w:ascii="Calibri" w:hAnsi="Calibri"/>
          <w:sz w:val="22"/>
          <w:szCs w:val="22"/>
        </w:rPr>
      </w:pPr>
    </w:p>
    <w:p w14:paraId="6EB0AE57" w14:textId="77777777" w:rsidR="0021446D" w:rsidRDefault="0021446D" w:rsidP="00A514CC">
      <w:pPr>
        <w:rPr>
          <w:rFonts w:ascii="Calibri" w:hAnsi="Calibri"/>
          <w:sz w:val="22"/>
          <w:szCs w:val="22"/>
        </w:rPr>
      </w:pPr>
    </w:p>
    <w:p w14:paraId="77F58A42" w14:textId="77777777" w:rsidR="0021446D" w:rsidRDefault="0021446D" w:rsidP="00A514CC">
      <w:pPr>
        <w:rPr>
          <w:rFonts w:ascii="Calibri" w:hAnsi="Calibri"/>
          <w:sz w:val="22"/>
          <w:szCs w:val="22"/>
        </w:rPr>
      </w:pPr>
    </w:p>
    <w:p w14:paraId="41922AF1" w14:textId="77777777" w:rsidR="0021446D" w:rsidRDefault="0021446D" w:rsidP="00A514CC">
      <w:pPr>
        <w:rPr>
          <w:rFonts w:ascii="Calibri" w:hAnsi="Calibri"/>
          <w:sz w:val="22"/>
          <w:szCs w:val="22"/>
        </w:rPr>
      </w:pPr>
    </w:p>
    <w:p w14:paraId="7CCD120E" w14:textId="77777777" w:rsidR="0021446D" w:rsidRDefault="0021446D" w:rsidP="00A514CC">
      <w:pPr>
        <w:rPr>
          <w:rFonts w:ascii="Calibri" w:hAnsi="Calibri"/>
          <w:sz w:val="22"/>
          <w:szCs w:val="22"/>
        </w:rPr>
      </w:pPr>
    </w:p>
    <w:p w14:paraId="63BCD94D" w14:textId="77777777" w:rsidR="00A514CC" w:rsidRDefault="00A514CC" w:rsidP="00A514CC">
      <w:pPr>
        <w:tabs>
          <w:tab w:val="left" w:pos="2250"/>
        </w:tabs>
        <w:rPr>
          <w:rFonts w:ascii="Calibri" w:hAnsi="Calibri"/>
          <w:color w:val="3366FF"/>
          <w:sz w:val="22"/>
          <w:szCs w:val="22"/>
        </w:rPr>
      </w:pPr>
      <w:r>
        <w:rPr>
          <w:noProof/>
        </w:rPr>
        <mc:AlternateContent>
          <mc:Choice Requires="wps">
            <w:drawing>
              <wp:inline distT="0" distB="0" distL="0" distR="0" wp14:anchorId="7D40DE5E" wp14:editId="3C9FA9C5">
                <wp:extent cx="5943600" cy="342900"/>
                <wp:effectExtent l="0" t="0" r="0" b="12700"/>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C88FF4"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GRADING CRITERIA</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 w14:anchorId="7D40DE5E" id="Text Box 10" o:spid="_x0000_s1031"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" fillcolor="#4c247b" stroked="f">
                <v:textbox>
                  <w:txbxContent>
                    <w:p w14:paraId="69C88FF4"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GRADING CRITERIA</w:t>
                      </w:r>
                    </w:p>
                  </w:txbxContent>
                </v:textbox>
                <w10:anchorlock/>
              </v:shape>
            </w:pict>
          </mc:Fallback>
        </mc:AlternateContent>
      </w:r>
    </w:p>
    <w:p w14:paraId="5EE959A1" w14:textId="77777777" w:rsidR="00A514CC" w:rsidRDefault="00A514CC" w:rsidP="00A514CC">
      <w:pPr>
        <w:rPr>
          <w:rFonts w:ascii="Calibri" w:hAnsi="Calibri"/>
          <w:sz w:val="22"/>
          <w:szCs w:val="22"/>
        </w:rPr>
      </w:pPr>
      <w:r>
        <w:rPr>
          <w:rFonts w:ascii="Calibri" w:hAnsi="Calibri"/>
          <w:b/>
          <w:sz w:val="22"/>
          <w:szCs w:val="22"/>
        </w:rPr>
        <w:t xml:space="preserve">Accessing Grades:  </w:t>
      </w:r>
      <w:r>
        <w:rPr>
          <w:rFonts w:ascii="Calibri" w:hAnsi="Calibri"/>
          <w:sz w:val="22"/>
          <w:szCs w:val="22"/>
        </w:rPr>
        <w:t xml:space="preserve">All grades will be posted in the Grade book in your course in Discovery. </w:t>
      </w:r>
    </w:p>
    <w:p w14:paraId="39205C97" w14:textId="77777777" w:rsidR="00A514CC" w:rsidRDefault="00A514CC" w:rsidP="00A514CC">
      <w:pPr>
        <w:rPr>
          <w:rFonts w:ascii="Calibri" w:hAnsi="Calibri"/>
          <w:b/>
          <w:sz w:val="22"/>
          <w:szCs w:val="22"/>
        </w:rPr>
      </w:pPr>
      <w:r>
        <w:rPr>
          <w:rFonts w:ascii="Calibri" w:hAnsi="Calibri"/>
          <w:b/>
          <w:sz w:val="22"/>
          <w:szCs w:val="22"/>
        </w:rPr>
        <w:t xml:space="preserve">Graded Course Activities:  </w:t>
      </w:r>
      <w:r>
        <w:rPr>
          <w:rFonts w:ascii="Calibri" w:hAnsi="Calibri"/>
          <w:sz w:val="22"/>
          <w:szCs w:val="22"/>
        </w:rPr>
        <w:t>Your grade will be based on the following.</w:t>
      </w:r>
      <w:r>
        <w:rPr>
          <w:rFonts w:ascii="Calibri" w:hAnsi="Calibri"/>
          <w:b/>
          <w:sz w:val="22"/>
          <w:szCs w:val="22"/>
        </w:rPr>
        <w:t xml:space="preserve"> </w:t>
      </w:r>
    </w:p>
    <w:p w14:paraId="298CE44C" w14:textId="77777777" w:rsidR="00A514CC" w:rsidRDefault="00A514CC" w:rsidP="00A514CC">
      <w:pPr>
        <w:rPr>
          <w:rFonts w:ascii="Calibri" w:hAnsi="Calibri"/>
          <w:sz w:val="22"/>
          <w:szCs w:val="22"/>
        </w:rPr>
      </w:pPr>
      <w:r>
        <w:rPr>
          <w:rFonts w:ascii="Calibri" w:hAnsi="Calibri"/>
          <w:b/>
          <w:sz w:val="22"/>
          <w:szCs w:val="22"/>
        </w:rPr>
        <w:t xml:space="preserve">Grading Scale: </w:t>
      </w:r>
      <w:r>
        <w:rPr>
          <w:rFonts w:ascii="Calibri" w:hAnsi="Calibri"/>
          <w:sz w:val="22"/>
          <w:szCs w:val="22"/>
        </w:rPr>
        <w:t>Your course grade will be calculated using the following scale.</w:t>
      </w:r>
    </w:p>
    <w:p w14:paraId="1D1F107A" w14:textId="77777777" w:rsidR="00A514CC" w:rsidRDefault="00A514CC" w:rsidP="00A514CC">
      <w:pPr>
        <w:rPr>
          <w:rFonts w:ascii="Calibri" w:hAnsi="Calibri"/>
          <w:sz w:val="22"/>
          <w:szCs w:val="22"/>
        </w:rPr>
      </w:pPr>
    </w:p>
    <w:tbl>
      <w:tblPr>
        <w:tblW w:w="0" w:type="auto"/>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
      <w:tblGrid>
        <w:gridCol w:w="3160"/>
        <w:gridCol w:w="3160"/>
        <w:gridCol w:w="3160"/>
      </w:tblGrid>
      <w:tr w:rsidR="00A514CC" w14:paraId="406BE2CA" w14:textId="77777777" w:rsidTr="00904DEB">
        <w:trPr>
          <w:trHeight w:val="437"/>
        </w:trPr>
        <w:tc>
          <w:tcPr>
            <w:tcW w:w="3160" w:type="dxa"/>
            <w:tcBorders>
              <w:top w:val="single" w:sz="8" w:space="0" w:color="9F8AB9"/>
              <w:left w:val="single" w:sz="8" w:space="0" w:color="9F8AB9"/>
              <w:bottom w:val="single" w:sz="8" w:space="0" w:color="9F8AB9"/>
              <w:right w:val="single" w:sz="8" w:space="0" w:color="9F8AB9"/>
            </w:tcBorders>
            <w:shd w:val="clear" w:color="auto" w:fill="8064A2"/>
            <w:hideMark/>
          </w:tcPr>
          <w:p w14:paraId="4BC7DC21" w14:textId="77777777" w:rsidR="00A514CC" w:rsidRDefault="00A514CC" w:rsidP="00904DEB">
            <w:pPr>
              <w:tabs>
                <w:tab w:val="left" w:pos="2250"/>
              </w:tabs>
              <w:jc w:val="center"/>
              <w:rPr>
                <w:rFonts w:ascii="Palatino" w:hAnsi="Palatino"/>
                <w:b/>
                <w:bCs/>
                <w:color w:val="FFFFFF"/>
              </w:rPr>
            </w:pPr>
            <w:r>
              <w:rPr>
                <w:rFonts w:ascii="Palatino" w:hAnsi="Palatino"/>
                <w:b/>
                <w:bCs/>
                <w:color w:val="FFFFFF"/>
              </w:rPr>
              <w:t>Letter Grade</w:t>
            </w:r>
          </w:p>
        </w:tc>
        <w:tc>
          <w:tcPr>
            <w:tcW w:w="3160" w:type="dxa"/>
            <w:tcBorders>
              <w:top w:val="single" w:sz="8" w:space="0" w:color="9F8AB9"/>
              <w:left w:val="single" w:sz="8" w:space="0" w:color="9F8AB9"/>
              <w:bottom w:val="single" w:sz="8" w:space="0" w:color="9F8AB9"/>
              <w:right w:val="single" w:sz="8" w:space="0" w:color="9F8AB9"/>
            </w:tcBorders>
            <w:shd w:val="clear" w:color="auto" w:fill="8064A2"/>
            <w:hideMark/>
          </w:tcPr>
          <w:p w14:paraId="4D54C696" w14:textId="77777777" w:rsidR="00A514CC" w:rsidRDefault="00A514CC" w:rsidP="00904DEB">
            <w:pPr>
              <w:tabs>
                <w:tab w:val="left" w:pos="2250"/>
              </w:tabs>
              <w:jc w:val="center"/>
              <w:rPr>
                <w:rFonts w:ascii="Palatino" w:hAnsi="Palatino"/>
                <w:b/>
                <w:bCs/>
                <w:color w:val="FFFFFF"/>
              </w:rPr>
            </w:pPr>
            <w:r>
              <w:rPr>
                <w:rFonts w:ascii="Palatino" w:hAnsi="Palatino"/>
                <w:b/>
                <w:bCs/>
                <w:color w:val="FFFFFF"/>
              </w:rPr>
              <w:t xml:space="preserve">Percentage </w:t>
            </w:r>
          </w:p>
        </w:tc>
        <w:tc>
          <w:tcPr>
            <w:tcW w:w="3160" w:type="dxa"/>
            <w:tcBorders>
              <w:top w:val="single" w:sz="8" w:space="0" w:color="9F8AB9"/>
              <w:left w:val="single" w:sz="8" w:space="0" w:color="9F8AB9"/>
              <w:bottom w:val="single" w:sz="8" w:space="0" w:color="9F8AB9"/>
              <w:right w:val="single" w:sz="8" w:space="0" w:color="9F8AB9"/>
            </w:tcBorders>
            <w:shd w:val="clear" w:color="auto" w:fill="8064A2"/>
            <w:hideMark/>
          </w:tcPr>
          <w:p w14:paraId="48535836" w14:textId="77777777" w:rsidR="00A514CC" w:rsidRDefault="00A514CC" w:rsidP="00904DEB">
            <w:pPr>
              <w:tabs>
                <w:tab w:val="left" w:pos="2250"/>
              </w:tabs>
              <w:jc w:val="center"/>
              <w:rPr>
                <w:rFonts w:ascii="Palatino" w:hAnsi="Palatino"/>
                <w:b/>
                <w:bCs/>
                <w:color w:val="FFFFFF"/>
              </w:rPr>
            </w:pPr>
            <w:r>
              <w:rPr>
                <w:rFonts w:ascii="Palatino" w:hAnsi="Palatino"/>
                <w:b/>
                <w:bCs/>
                <w:color w:val="FFFFFF"/>
              </w:rPr>
              <w:t>Points</w:t>
            </w:r>
          </w:p>
        </w:tc>
      </w:tr>
      <w:tr w:rsidR="00A514CC" w14:paraId="36911A61" w14:textId="77777777" w:rsidTr="00904DEB">
        <w:trPr>
          <w:trHeight w:val="418"/>
        </w:trPr>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05E82AB1" w14:textId="77777777" w:rsidR="00A514CC" w:rsidRDefault="00A514CC" w:rsidP="00904DEB">
            <w:pPr>
              <w:tabs>
                <w:tab w:val="left" w:pos="2250"/>
              </w:tabs>
              <w:ind w:left="1260"/>
              <w:rPr>
                <w:rFonts w:ascii="Calibri" w:hAnsi="Calibri"/>
                <w:b/>
                <w:bCs/>
              </w:rPr>
            </w:pPr>
            <w:r>
              <w:rPr>
                <w:rFonts w:ascii="Calibri" w:hAnsi="Calibri"/>
                <w:b/>
                <w:bCs/>
              </w:rPr>
              <w:t>A</w:t>
            </w:r>
          </w:p>
        </w:tc>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36BA6A78" w14:textId="77777777" w:rsidR="00A514CC" w:rsidRDefault="00A514CC" w:rsidP="00904DEB">
            <w:pPr>
              <w:tabs>
                <w:tab w:val="left" w:pos="2250"/>
              </w:tabs>
              <w:rPr>
                <w:rFonts w:ascii="Calibri" w:hAnsi="Calibri"/>
                <w:b/>
              </w:rPr>
            </w:pPr>
            <w:r>
              <w:rPr>
                <w:rFonts w:ascii="Calibri" w:hAnsi="Calibri"/>
                <w:b/>
              </w:rPr>
              <w:t>≥93%</w:t>
            </w:r>
          </w:p>
        </w:tc>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289350D7" w14:textId="331B85DC" w:rsidR="00A514CC" w:rsidRDefault="00A514CC" w:rsidP="00904DEB">
            <w:pPr>
              <w:tabs>
                <w:tab w:val="left" w:pos="2250"/>
              </w:tabs>
              <w:rPr>
                <w:rFonts w:ascii="Calibri" w:hAnsi="Calibri"/>
                <w:b/>
              </w:rPr>
            </w:pPr>
            <w:r>
              <w:rPr>
                <w:rFonts w:ascii="Calibri" w:hAnsi="Calibri"/>
                <w:b/>
              </w:rPr>
              <w:t xml:space="preserve">&gt; </w:t>
            </w:r>
            <w:r w:rsidR="0021446D">
              <w:rPr>
                <w:rFonts w:ascii="Calibri" w:hAnsi="Calibri"/>
                <w:b/>
              </w:rPr>
              <w:t>930</w:t>
            </w:r>
          </w:p>
        </w:tc>
      </w:tr>
      <w:tr w:rsidR="00A514CC" w14:paraId="5B446B00" w14:textId="77777777" w:rsidTr="00904DEB">
        <w:trPr>
          <w:trHeight w:val="418"/>
        </w:trPr>
        <w:tc>
          <w:tcPr>
            <w:tcW w:w="3160" w:type="dxa"/>
            <w:tcBorders>
              <w:top w:val="single" w:sz="8" w:space="0" w:color="9F8AB9"/>
              <w:left w:val="single" w:sz="8" w:space="0" w:color="9F8AB9"/>
              <w:bottom w:val="single" w:sz="8" w:space="0" w:color="9F8AB9"/>
              <w:right w:val="single" w:sz="8" w:space="0" w:color="9F8AB9"/>
            </w:tcBorders>
            <w:hideMark/>
          </w:tcPr>
          <w:p w14:paraId="77ADBFA5" w14:textId="77777777" w:rsidR="00A514CC" w:rsidRDefault="00A514CC" w:rsidP="00904DEB">
            <w:pPr>
              <w:tabs>
                <w:tab w:val="left" w:pos="2250"/>
              </w:tabs>
              <w:ind w:left="1260"/>
              <w:rPr>
                <w:rFonts w:ascii="Calibri" w:hAnsi="Calibri"/>
                <w:b/>
                <w:bCs/>
              </w:rPr>
            </w:pPr>
            <w:r>
              <w:rPr>
                <w:rFonts w:ascii="Calibri" w:hAnsi="Calibri"/>
                <w:b/>
                <w:bCs/>
              </w:rPr>
              <w:t>A-</w:t>
            </w:r>
          </w:p>
        </w:tc>
        <w:tc>
          <w:tcPr>
            <w:tcW w:w="3160" w:type="dxa"/>
            <w:tcBorders>
              <w:top w:val="single" w:sz="8" w:space="0" w:color="9F8AB9"/>
              <w:left w:val="single" w:sz="8" w:space="0" w:color="9F8AB9"/>
              <w:bottom w:val="single" w:sz="8" w:space="0" w:color="9F8AB9"/>
              <w:right w:val="single" w:sz="8" w:space="0" w:color="9F8AB9"/>
            </w:tcBorders>
            <w:hideMark/>
          </w:tcPr>
          <w:p w14:paraId="5F9E16EC" w14:textId="77777777" w:rsidR="00A514CC" w:rsidRDefault="00A514CC" w:rsidP="00904DEB">
            <w:pPr>
              <w:tabs>
                <w:tab w:val="left" w:pos="2250"/>
              </w:tabs>
              <w:rPr>
                <w:rFonts w:ascii="Calibri" w:hAnsi="Calibri"/>
                <w:b/>
              </w:rPr>
            </w:pPr>
            <w:r>
              <w:rPr>
                <w:rFonts w:ascii="Calibri" w:hAnsi="Calibri"/>
                <w:b/>
              </w:rPr>
              <w:t>90% - 92%</w:t>
            </w:r>
          </w:p>
        </w:tc>
        <w:tc>
          <w:tcPr>
            <w:tcW w:w="3160" w:type="dxa"/>
            <w:tcBorders>
              <w:top w:val="single" w:sz="8" w:space="0" w:color="9F8AB9"/>
              <w:left w:val="single" w:sz="8" w:space="0" w:color="9F8AB9"/>
              <w:bottom w:val="single" w:sz="8" w:space="0" w:color="9F8AB9"/>
              <w:right w:val="single" w:sz="8" w:space="0" w:color="9F8AB9"/>
            </w:tcBorders>
            <w:hideMark/>
          </w:tcPr>
          <w:p w14:paraId="4EE250D9" w14:textId="4923C8E2" w:rsidR="00A514CC" w:rsidRDefault="0021446D" w:rsidP="00904DEB">
            <w:pPr>
              <w:tabs>
                <w:tab w:val="left" w:pos="2250"/>
              </w:tabs>
              <w:rPr>
                <w:rFonts w:ascii="Calibri" w:hAnsi="Calibri"/>
                <w:b/>
              </w:rPr>
            </w:pPr>
            <w:r>
              <w:rPr>
                <w:rFonts w:ascii="Calibri" w:hAnsi="Calibri"/>
                <w:b/>
              </w:rPr>
              <w:t>900-929</w:t>
            </w:r>
          </w:p>
        </w:tc>
      </w:tr>
      <w:tr w:rsidR="00A514CC" w14:paraId="3270A40A" w14:textId="77777777" w:rsidTr="00904DEB">
        <w:trPr>
          <w:trHeight w:val="418"/>
        </w:trPr>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6AC9B47E" w14:textId="77777777" w:rsidR="00A514CC" w:rsidRDefault="00A514CC" w:rsidP="00904DEB">
            <w:pPr>
              <w:tabs>
                <w:tab w:val="left" w:pos="2250"/>
              </w:tabs>
              <w:ind w:left="1260"/>
              <w:rPr>
                <w:rFonts w:ascii="Calibri" w:hAnsi="Calibri"/>
                <w:b/>
                <w:bCs/>
              </w:rPr>
            </w:pPr>
            <w:r>
              <w:rPr>
                <w:rFonts w:ascii="Calibri" w:hAnsi="Calibri"/>
                <w:b/>
                <w:bCs/>
              </w:rPr>
              <w:t>B+</w:t>
            </w:r>
          </w:p>
        </w:tc>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571E2947" w14:textId="77777777" w:rsidR="00A514CC" w:rsidRDefault="00A514CC" w:rsidP="00904DEB">
            <w:pPr>
              <w:tabs>
                <w:tab w:val="left" w:pos="2250"/>
              </w:tabs>
              <w:rPr>
                <w:rFonts w:ascii="Calibri" w:hAnsi="Calibri"/>
                <w:b/>
              </w:rPr>
            </w:pPr>
            <w:r>
              <w:rPr>
                <w:rFonts w:ascii="Calibri" w:hAnsi="Calibri"/>
                <w:b/>
              </w:rPr>
              <w:t>87% - 89%</w:t>
            </w:r>
          </w:p>
        </w:tc>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3B226B06" w14:textId="3BEAD03C" w:rsidR="00A514CC" w:rsidRDefault="0021446D" w:rsidP="00904DEB">
            <w:pPr>
              <w:tabs>
                <w:tab w:val="left" w:pos="2250"/>
              </w:tabs>
              <w:rPr>
                <w:rFonts w:ascii="Calibri" w:hAnsi="Calibri"/>
                <w:b/>
              </w:rPr>
            </w:pPr>
            <w:r>
              <w:rPr>
                <w:rFonts w:ascii="Calibri" w:hAnsi="Calibri"/>
                <w:b/>
              </w:rPr>
              <w:t>870-899</w:t>
            </w:r>
          </w:p>
        </w:tc>
      </w:tr>
      <w:tr w:rsidR="00A514CC" w14:paraId="35798281" w14:textId="77777777" w:rsidTr="00904DEB">
        <w:trPr>
          <w:trHeight w:val="418"/>
        </w:trPr>
        <w:tc>
          <w:tcPr>
            <w:tcW w:w="3160" w:type="dxa"/>
            <w:tcBorders>
              <w:top w:val="single" w:sz="8" w:space="0" w:color="9F8AB9"/>
              <w:left w:val="single" w:sz="8" w:space="0" w:color="9F8AB9"/>
              <w:bottom w:val="single" w:sz="8" w:space="0" w:color="9F8AB9"/>
              <w:right w:val="single" w:sz="8" w:space="0" w:color="9F8AB9"/>
            </w:tcBorders>
            <w:hideMark/>
          </w:tcPr>
          <w:p w14:paraId="2651EBD3" w14:textId="77777777" w:rsidR="00A514CC" w:rsidRDefault="00A514CC" w:rsidP="00904DEB">
            <w:pPr>
              <w:tabs>
                <w:tab w:val="left" w:pos="2250"/>
              </w:tabs>
              <w:ind w:left="1260"/>
              <w:rPr>
                <w:rFonts w:ascii="Calibri" w:hAnsi="Calibri"/>
                <w:b/>
                <w:bCs/>
              </w:rPr>
            </w:pPr>
            <w:r>
              <w:rPr>
                <w:rFonts w:ascii="Calibri" w:hAnsi="Calibri"/>
                <w:b/>
                <w:bCs/>
              </w:rPr>
              <w:t>B</w:t>
            </w:r>
          </w:p>
        </w:tc>
        <w:tc>
          <w:tcPr>
            <w:tcW w:w="3160" w:type="dxa"/>
            <w:tcBorders>
              <w:top w:val="single" w:sz="8" w:space="0" w:color="9F8AB9"/>
              <w:left w:val="single" w:sz="8" w:space="0" w:color="9F8AB9"/>
              <w:bottom w:val="single" w:sz="8" w:space="0" w:color="9F8AB9"/>
              <w:right w:val="single" w:sz="8" w:space="0" w:color="9F8AB9"/>
            </w:tcBorders>
            <w:hideMark/>
          </w:tcPr>
          <w:p w14:paraId="2FD0CF7A" w14:textId="77777777" w:rsidR="00A514CC" w:rsidRDefault="00A514CC" w:rsidP="00904DEB">
            <w:pPr>
              <w:tabs>
                <w:tab w:val="left" w:pos="2250"/>
              </w:tabs>
              <w:rPr>
                <w:rFonts w:ascii="Calibri" w:hAnsi="Calibri"/>
                <w:b/>
              </w:rPr>
            </w:pPr>
            <w:r>
              <w:rPr>
                <w:rFonts w:ascii="Calibri" w:hAnsi="Calibri"/>
                <w:b/>
              </w:rPr>
              <w:t>83% - 86%</w:t>
            </w:r>
          </w:p>
        </w:tc>
        <w:tc>
          <w:tcPr>
            <w:tcW w:w="3160" w:type="dxa"/>
            <w:tcBorders>
              <w:top w:val="single" w:sz="8" w:space="0" w:color="9F8AB9"/>
              <w:left w:val="single" w:sz="8" w:space="0" w:color="9F8AB9"/>
              <w:bottom w:val="single" w:sz="8" w:space="0" w:color="9F8AB9"/>
              <w:right w:val="single" w:sz="8" w:space="0" w:color="9F8AB9"/>
            </w:tcBorders>
            <w:hideMark/>
          </w:tcPr>
          <w:p w14:paraId="78B43C48" w14:textId="0872FA42" w:rsidR="00A514CC" w:rsidRDefault="0021446D" w:rsidP="00904DEB">
            <w:pPr>
              <w:tabs>
                <w:tab w:val="left" w:pos="2250"/>
              </w:tabs>
              <w:rPr>
                <w:rFonts w:ascii="Calibri" w:hAnsi="Calibri"/>
                <w:b/>
              </w:rPr>
            </w:pPr>
            <w:r>
              <w:rPr>
                <w:rFonts w:ascii="Calibri" w:hAnsi="Calibri"/>
                <w:b/>
              </w:rPr>
              <w:t>830-869</w:t>
            </w:r>
          </w:p>
        </w:tc>
      </w:tr>
      <w:tr w:rsidR="00A514CC" w14:paraId="71182305" w14:textId="77777777" w:rsidTr="00904DEB">
        <w:trPr>
          <w:trHeight w:val="418"/>
        </w:trPr>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11905B5E" w14:textId="77777777" w:rsidR="00A514CC" w:rsidRDefault="00A514CC" w:rsidP="00904DEB">
            <w:pPr>
              <w:tabs>
                <w:tab w:val="left" w:pos="2250"/>
              </w:tabs>
              <w:ind w:left="1260"/>
              <w:rPr>
                <w:rFonts w:ascii="Calibri" w:hAnsi="Calibri"/>
                <w:b/>
                <w:bCs/>
              </w:rPr>
            </w:pPr>
            <w:r>
              <w:rPr>
                <w:rFonts w:ascii="Calibri" w:hAnsi="Calibri"/>
                <w:b/>
                <w:bCs/>
              </w:rPr>
              <w:t>B-</w:t>
            </w:r>
          </w:p>
        </w:tc>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6A0DEA15" w14:textId="77777777" w:rsidR="00A514CC" w:rsidRDefault="00A514CC" w:rsidP="00904DEB">
            <w:pPr>
              <w:tabs>
                <w:tab w:val="left" w:pos="2250"/>
              </w:tabs>
              <w:rPr>
                <w:rFonts w:ascii="Calibri" w:hAnsi="Calibri"/>
                <w:b/>
              </w:rPr>
            </w:pPr>
            <w:r>
              <w:rPr>
                <w:rFonts w:ascii="Calibri" w:hAnsi="Calibri"/>
                <w:b/>
              </w:rPr>
              <w:t>80% - 82%</w:t>
            </w:r>
          </w:p>
        </w:tc>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32DA05AA" w14:textId="610FB613" w:rsidR="00A514CC" w:rsidRDefault="0021446D" w:rsidP="00904DEB">
            <w:pPr>
              <w:tabs>
                <w:tab w:val="left" w:pos="2250"/>
              </w:tabs>
              <w:rPr>
                <w:rFonts w:ascii="Calibri" w:hAnsi="Calibri"/>
                <w:b/>
              </w:rPr>
            </w:pPr>
            <w:r>
              <w:rPr>
                <w:rFonts w:ascii="Calibri" w:hAnsi="Calibri"/>
                <w:b/>
              </w:rPr>
              <w:t>800-820</w:t>
            </w:r>
          </w:p>
        </w:tc>
      </w:tr>
      <w:tr w:rsidR="00A514CC" w14:paraId="46787DC0" w14:textId="77777777" w:rsidTr="00904DEB">
        <w:trPr>
          <w:trHeight w:val="418"/>
        </w:trPr>
        <w:tc>
          <w:tcPr>
            <w:tcW w:w="3160" w:type="dxa"/>
            <w:tcBorders>
              <w:top w:val="single" w:sz="8" w:space="0" w:color="9F8AB9"/>
              <w:left w:val="single" w:sz="8" w:space="0" w:color="9F8AB9"/>
              <w:bottom w:val="single" w:sz="8" w:space="0" w:color="9F8AB9"/>
              <w:right w:val="single" w:sz="8" w:space="0" w:color="9F8AB9"/>
            </w:tcBorders>
            <w:hideMark/>
          </w:tcPr>
          <w:p w14:paraId="460475F8" w14:textId="77777777" w:rsidR="00A514CC" w:rsidRDefault="00A514CC" w:rsidP="00904DEB">
            <w:pPr>
              <w:tabs>
                <w:tab w:val="left" w:pos="2250"/>
              </w:tabs>
              <w:ind w:left="1260"/>
              <w:rPr>
                <w:rFonts w:ascii="Calibri" w:hAnsi="Calibri"/>
                <w:b/>
                <w:bCs/>
              </w:rPr>
            </w:pPr>
            <w:r>
              <w:rPr>
                <w:rFonts w:ascii="Calibri" w:hAnsi="Calibri"/>
                <w:b/>
                <w:bCs/>
              </w:rPr>
              <w:t>C+</w:t>
            </w:r>
          </w:p>
        </w:tc>
        <w:tc>
          <w:tcPr>
            <w:tcW w:w="3160" w:type="dxa"/>
            <w:tcBorders>
              <w:top w:val="single" w:sz="8" w:space="0" w:color="9F8AB9"/>
              <w:left w:val="single" w:sz="8" w:space="0" w:color="9F8AB9"/>
              <w:bottom w:val="single" w:sz="8" w:space="0" w:color="9F8AB9"/>
              <w:right w:val="single" w:sz="8" w:space="0" w:color="9F8AB9"/>
            </w:tcBorders>
            <w:hideMark/>
          </w:tcPr>
          <w:p w14:paraId="342E8E60" w14:textId="77777777" w:rsidR="00A514CC" w:rsidRDefault="00A514CC" w:rsidP="00904DEB">
            <w:pPr>
              <w:tabs>
                <w:tab w:val="left" w:pos="2250"/>
              </w:tabs>
              <w:rPr>
                <w:rFonts w:ascii="Calibri" w:hAnsi="Calibri"/>
                <w:b/>
              </w:rPr>
            </w:pPr>
            <w:r>
              <w:rPr>
                <w:rFonts w:ascii="Calibri" w:hAnsi="Calibri"/>
                <w:b/>
              </w:rPr>
              <w:t>77% - 79%</w:t>
            </w:r>
          </w:p>
        </w:tc>
        <w:tc>
          <w:tcPr>
            <w:tcW w:w="3160" w:type="dxa"/>
            <w:tcBorders>
              <w:top w:val="single" w:sz="8" w:space="0" w:color="9F8AB9"/>
              <w:left w:val="single" w:sz="8" w:space="0" w:color="9F8AB9"/>
              <w:bottom w:val="single" w:sz="8" w:space="0" w:color="9F8AB9"/>
              <w:right w:val="single" w:sz="8" w:space="0" w:color="9F8AB9"/>
            </w:tcBorders>
            <w:hideMark/>
          </w:tcPr>
          <w:p w14:paraId="7918C633" w14:textId="3FEC7F3E" w:rsidR="00A514CC" w:rsidRDefault="0021446D" w:rsidP="00904DEB">
            <w:pPr>
              <w:tabs>
                <w:tab w:val="left" w:pos="2250"/>
              </w:tabs>
              <w:rPr>
                <w:rFonts w:ascii="Calibri" w:hAnsi="Calibri"/>
                <w:b/>
              </w:rPr>
            </w:pPr>
            <w:r>
              <w:rPr>
                <w:rFonts w:ascii="Calibri" w:hAnsi="Calibri"/>
                <w:b/>
              </w:rPr>
              <w:t>770-799</w:t>
            </w:r>
          </w:p>
        </w:tc>
      </w:tr>
      <w:tr w:rsidR="00A514CC" w14:paraId="2C0E1740" w14:textId="77777777" w:rsidTr="00904DEB">
        <w:trPr>
          <w:trHeight w:val="619"/>
        </w:trPr>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177D05E5" w14:textId="77777777" w:rsidR="00A514CC" w:rsidRDefault="00A514CC" w:rsidP="00904DEB">
            <w:pPr>
              <w:tabs>
                <w:tab w:val="left" w:pos="2250"/>
              </w:tabs>
              <w:ind w:left="1260"/>
              <w:rPr>
                <w:rFonts w:ascii="Calibri" w:hAnsi="Calibri"/>
                <w:b/>
                <w:bCs/>
              </w:rPr>
            </w:pPr>
            <w:r>
              <w:rPr>
                <w:rFonts w:ascii="Calibri" w:hAnsi="Calibri"/>
                <w:b/>
                <w:bCs/>
              </w:rPr>
              <w:t>C</w:t>
            </w:r>
          </w:p>
        </w:tc>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3257DF2F" w14:textId="77777777" w:rsidR="00A514CC" w:rsidRDefault="00A514CC" w:rsidP="00904DEB">
            <w:pPr>
              <w:tabs>
                <w:tab w:val="left" w:pos="2250"/>
              </w:tabs>
              <w:rPr>
                <w:rFonts w:ascii="Calibri" w:hAnsi="Calibri"/>
                <w:b/>
              </w:rPr>
            </w:pPr>
            <w:r>
              <w:rPr>
                <w:rFonts w:ascii="Calibri" w:hAnsi="Calibri"/>
                <w:b/>
              </w:rPr>
              <w:t>73%-76%</w:t>
            </w:r>
          </w:p>
        </w:tc>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7019E25E" w14:textId="536D2871" w:rsidR="00A514CC" w:rsidRDefault="0021446D" w:rsidP="00904DEB">
            <w:pPr>
              <w:tabs>
                <w:tab w:val="left" w:pos="2250"/>
              </w:tabs>
              <w:rPr>
                <w:rFonts w:ascii="Calibri" w:hAnsi="Calibri"/>
                <w:b/>
              </w:rPr>
            </w:pPr>
            <w:r>
              <w:rPr>
                <w:rFonts w:ascii="Calibri" w:hAnsi="Calibri"/>
                <w:b/>
              </w:rPr>
              <w:t>730-769</w:t>
            </w:r>
          </w:p>
        </w:tc>
      </w:tr>
      <w:tr w:rsidR="00A514CC" w14:paraId="492429A3" w14:textId="77777777" w:rsidTr="00904DEB">
        <w:trPr>
          <w:trHeight w:val="418"/>
        </w:trPr>
        <w:tc>
          <w:tcPr>
            <w:tcW w:w="3160" w:type="dxa"/>
            <w:tcBorders>
              <w:top w:val="single" w:sz="8" w:space="0" w:color="9F8AB9"/>
              <w:left w:val="single" w:sz="8" w:space="0" w:color="9F8AB9"/>
              <w:bottom w:val="single" w:sz="8" w:space="0" w:color="9F8AB9"/>
              <w:right w:val="single" w:sz="8" w:space="0" w:color="9F8AB9"/>
            </w:tcBorders>
            <w:hideMark/>
          </w:tcPr>
          <w:p w14:paraId="339EC9B1" w14:textId="77777777" w:rsidR="00A514CC" w:rsidRDefault="00A514CC" w:rsidP="00904DEB">
            <w:pPr>
              <w:tabs>
                <w:tab w:val="left" w:pos="2250"/>
              </w:tabs>
              <w:ind w:left="1260"/>
              <w:rPr>
                <w:rFonts w:ascii="Calibri" w:hAnsi="Calibri"/>
                <w:b/>
                <w:bCs/>
              </w:rPr>
            </w:pPr>
            <w:r>
              <w:rPr>
                <w:rFonts w:ascii="Calibri" w:hAnsi="Calibri"/>
                <w:b/>
                <w:bCs/>
              </w:rPr>
              <w:t>C-</w:t>
            </w:r>
          </w:p>
        </w:tc>
        <w:tc>
          <w:tcPr>
            <w:tcW w:w="3160" w:type="dxa"/>
            <w:tcBorders>
              <w:top w:val="single" w:sz="8" w:space="0" w:color="9F8AB9"/>
              <w:left w:val="single" w:sz="8" w:space="0" w:color="9F8AB9"/>
              <w:bottom w:val="single" w:sz="8" w:space="0" w:color="9F8AB9"/>
              <w:right w:val="single" w:sz="8" w:space="0" w:color="9F8AB9"/>
            </w:tcBorders>
            <w:hideMark/>
          </w:tcPr>
          <w:p w14:paraId="6DAC642A" w14:textId="77777777" w:rsidR="00A514CC" w:rsidRDefault="00A514CC" w:rsidP="00904DEB">
            <w:pPr>
              <w:tabs>
                <w:tab w:val="left" w:pos="2250"/>
              </w:tabs>
              <w:rPr>
                <w:rFonts w:ascii="Calibri" w:hAnsi="Calibri"/>
                <w:b/>
              </w:rPr>
            </w:pPr>
            <w:r>
              <w:rPr>
                <w:rFonts w:ascii="Calibri" w:hAnsi="Calibri"/>
                <w:b/>
              </w:rPr>
              <w:t>70% - 72%</w:t>
            </w:r>
          </w:p>
        </w:tc>
        <w:tc>
          <w:tcPr>
            <w:tcW w:w="3160" w:type="dxa"/>
            <w:tcBorders>
              <w:top w:val="single" w:sz="8" w:space="0" w:color="9F8AB9"/>
              <w:left w:val="single" w:sz="8" w:space="0" w:color="9F8AB9"/>
              <w:bottom w:val="single" w:sz="8" w:space="0" w:color="9F8AB9"/>
              <w:right w:val="single" w:sz="8" w:space="0" w:color="9F8AB9"/>
            </w:tcBorders>
            <w:hideMark/>
          </w:tcPr>
          <w:p w14:paraId="098B896F" w14:textId="046D1D6A" w:rsidR="00A514CC" w:rsidRDefault="0021446D" w:rsidP="00904DEB">
            <w:pPr>
              <w:tabs>
                <w:tab w:val="left" w:pos="2250"/>
              </w:tabs>
              <w:rPr>
                <w:rFonts w:ascii="Calibri" w:hAnsi="Calibri"/>
                <w:b/>
              </w:rPr>
            </w:pPr>
            <w:r>
              <w:rPr>
                <w:rFonts w:ascii="Calibri" w:hAnsi="Calibri"/>
                <w:b/>
              </w:rPr>
              <w:t>700-729</w:t>
            </w:r>
          </w:p>
        </w:tc>
      </w:tr>
      <w:tr w:rsidR="00A514CC" w14:paraId="761D3E1F" w14:textId="77777777" w:rsidTr="00904DEB">
        <w:trPr>
          <w:trHeight w:val="418"/>
        </w:trPr>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0B5E228B" w14:textId="77777777" w:rsidR="00A514CC" w:rsidRDefault="00A514CC" w:rsidP="00904DEB">
            <w:pPr>
              <w:tabs>
                <w:tab w:val="left" w:pos="2250"/>
              </w:tabs>
              <w:ind w:left="1260"/>
              <w:rPr>
                <w:rFonts w:ascii="Calibri" w:hAnsi="Calibri"/>
                <w:b/>
                <w:bCs/>
              </w:rPr>
            </w:pPr>
            <w:r>
              <w:rPr>
                <w:rFonts w:ascii="Calibri" w:hAnsi="Calibri"/>
                <w:b/>
                <w:bCs/>
              </w:rPr>
              <w:t>D</w:t>
            </w:r>
          </w:p>
        </w:tc>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355FD72F" w14:textId="77777777" w:rsidR="00A514CC" w:rsidRDefault="00A514CC" w:rsidP="00904DEB">
            <w:pPr>
              <w:tabs>
                <w:tab w:val="left" w:pos="2250"/>
              </w:tabs>
              <w:rPr>
                <w:rFonts w:ascii="Calibri" w:hAnsi="Calibri"/>
                <w:b/>
              </w:rPr>
            </w:pPr>
            <w:r>
              <w:rPr>
                <w:rFonts w:ascii="Calibri" w:hAnsi="Calibri"/>
                <w:b/>
              </w:rPr>
              <w:t>60% - 69%</w:t>
            </w:r>
          </w:p>
        </w:tc>
        <w:tc>
          <w:tcPr>
            <w:tcW w:w="3160" w:type="dxa"/>
            <w:tcBorders>
              <w:top w:val="single" w:sz="8" w:space="0" w:color="9F8AB9"/>
              <w:left w:val="single" w:sz="8" w:space="0" w:color="9F8AB9"/>
              <w:bottom w:val="single" w:sz="8" w:space="0" w:color="9F8AB9"/>
              <w:right w:val="single" w:sz="8" w:space="0" w:color="9F8AB9"/>
            </w:tcBorders>
            <w:shd w:val="clear" w:color="auto" w:fill="DFD8E8"/>
            <w:hideMark/>
          </w:tcPr>
          <w:p w14:paraId="38CEF1C1" w14:textId="674057EC" w:rsidR="00A514CC" w:rsidRDefault="0021446D" w:rsidP="00904DEB">
            <w:pPr>
              <w:tabs>
                <w:tab w:val="left" w:pos="2250"/>
              </w:tabs>
              <w:rPr>
                <w:rFonts w:ascii="Calibri" w:hAnsi="Calibri"/>
                <w:b/>
              </w:rPr>
            </w:pPr>
            <w:r>
              <w:rPr>
                <w:rFonts w:ascii="Calibri" w:hAnsi="Calibri"/>
                <w:b/>
              </w:rPr>
              <w:t>600-699</w:t>
            </w:r>
          </w:p>
        </w:tc>
      </w:tr>
      <w:tr w:rsidR="00A514CC" w14:paraId="607B5352" w14:textId="77777777" w:rsidTr="00904DEB">
        <w:trPr>
          <w:trHeight w:val="418"/>
        </w:trPr>
        <w:tc>
          <w:tcPr>
            <w:tcW w:w="3160" w:type="dxa"/>
            <w:tcBorders>
              <w:top w:val="single" w:sz="8" w:space="0" w:color="9F8AB9"/>
              <w:left w:val="single" w:sz="8" w:space="0" w:color="9F8AB9"/>
              <w:bottom w:val="single" w:sz="8" w:space="0" w:color="9F8AB9"/>
              <w:right w:val="single" w:sz="8" w:space="0" w:color="9F8AB9"/>
            </w:tcBorders>
            <w:hideMark/>
          </w:tcPr>
          <w:p w14:paraId="5AE51044" w14:textId="77777777" w:rsidR="00A514CC" w:rsidRDefault="00A514CC" w:rsidP="00904DEB">
            <w:pPr>
              <w:tabs>
                <w:tab w:val="left" w:pos="2250"/>
              </w:tabs>
              <w:ind w:left="1260"/>
              <w:rPr>
                <w:rFonts w:ascii="Calibri" w:hAnsi="Calibri"/>
                <w:b/>
                <w:bCs/>
              </w:rPr>
            </w:pPr>
            <w:r>
              <w:rPr>
                <w:rFonts w:ascii="Calibri" w:hAnsi="Calibri"/>
                <w:b/>
                <w:bCs/>
              </w:rPr>
              <w:t>F</w:t>
            </w:r>
          </w:p>
        </w:tc>
        <w:tc>
          <w:tcPr>
            <w:tcW w:w="3160" w:type="dxa"/>
            <w:tcBorders>
              <w:top w:val="single" w:sz="8" w:space="0" w:color="9F8AB9"/>
              <w:left w:val="single" w:sz="8" w:space="0" w:color="9F8AB9"/>
              <w:bottom w:val="single" w:sz="8" w:space="0" w:color="9F8AB9"/>
              <w:right w:val="single" w:sz="8" w:space="0" w:color="9F8AB9"/>
            </w:tcBorders>
            <w:hideMark/>
          </w:tcPr>
          <w:p w14:paraId="20ADD4DA" w14:textId="77777777" w:rsidR="00A514CC" w:rsidRDefault="00A514CC" w:rsidP="00904DEB">
            <w:pPr>
              <w:tabs>
                <w:tab w:val="left" w:pos="2250"/>
              </w:tabs>
              <w:rPr>
                <w:rFonts w:ascii="Calibri" w:hAnsi="Calibri"/>
                <w:b/>
              </w:rPr>
            </w:pPr>
            <w:r>
              <w:rPr>
                <w:rFonts w:ascii="Calibri" w:hAnsi="Calibri"/>
                <w:b/>
              </w:rPr>
              <w:t>&lt;60%</w:t>
            </w:r>
          </w:p>
        </w:tc>
        <w:tc>
          <w:tcPr>
            <w:tcW w:w="3160" w:type="dxa"/>
            <w:tcBorders>
              <w:top w:val="single" w:sz="8" w:space="0" w:color="9F8AB9"/>
              <w:left w:val="single" w:sz="8" w:space="0" w:color="9F8AB9"/>
              <w:bottom w:val="single" w:sz="8" w:space="0" w:color="9F8AB9"/>
              <w:right w:val="single" w:sz="8" w:space="0" w:color="9F8AB9"/>
            </w:tcBorders>
            <w:hideMark/>
          </w:tcPr>
          <w:p w14:paraId="47CB61FF" w14:textId="595D5F55" w:rsidR="00A514CC" w:rsidRDefault="00A514CC" w:rsidP="00904DEB">
            <w:pPr>
              <w:tabs>
                <w:tab w:val="left" w:pos="2250"/>
              </w:tabs>
              <w:rPr>
                <w:rFonts w:ascii="Calibri" w:hAnsi="Calibri"/>
                <w:b/>
              </w:rPr>
            </w:pPr>
            <w:r>
              <w:rPr>
                <w:rFonts w:ascii="Calibri" w:hAnsi="Calibri"/>
                <w:b/>
              </w:rPr>
              <w:t>&lt;</w:t>
            </w:r>
            <w:r w:rsidR="0021446D">
              <w:rPr>
                <w:rFonts w:ascii="Calibri" w:hAnsi="Calibri"/>
                <w:b/>
              </w:rPr>
              <w:t>600</w:t>
            </w:r>
          </w:p>
        </w:tc>
      </w:tr>
    </w:tbl>
    <w:p w14:paraId="763848E7" w14:textId="77777777" w:rsidR="00A514CC" w:rsidRDefault="00A514CC" w:rsidP="00A514CC">
      <w:pPr>
        <w:rPr>
          <w:rFonts w:ascii="Calibri" w:hAnsi="Calibri"/>
          <w:noProof/>
          <w:sz w:val="22"/>
          <w:szCs w:val="22"/>
        </w:rPr>
      </w:pPr>
    </w:p>
    <w:p w14:paraId="6851B722" w14:textId="77777777" w:rsidR="00A514CC" w:rsidRDefault="00A514CC" w:rsidP="00A514CC">
      <w:pPr>
        <w:rPr>
          <w:rFonts w:ascii="Calibri" w:hAnsi="Calibri"/>
          <w:sz w:val="22"/>
          <w:szCs w:val="22"/>
        </w:rPr>
      </w:pPr>
      <w:r>
        <w:rPr>
          <w:noProof/>
        </w:rPr>
        <mc:AlternateContent>
          <mc:Choice Requires="wps">
            <w:drawing>
              <wp:inline distT="0" distB="0" distL="0" distR="0" wp14:anchorId="5440BA84" wp14:editId="52402C86">
                <wp:extent cx="5943600" cy="342900"/>
                <wp:effectExtent l="0" t="0" r="0" b="127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1B7858"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COMMUNICATION</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 w14:anchorId="5440BA84" id="Text Box 7" o:spid="_x0000_s1032"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" fillcolor="#4c247b" stroked="f">
                <v:textbox>
                  <w:txbxContent>
                    <w:p w14:paraId="271B7858"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COMMUNICATION</w:t>
                      </w:r>
                    </w:p>
                  </w:txbxContent>
                </v:textbox>
                <w10:anchorlock/>
              </v:shape>
            </w:pict>
          </mc:Fallback>
        </mc:AlternateContent>
      </w:r>
    </w:p>
    <w:p w14:paraId="21EB7EE0" w14:textId="77777777" w:rsidR="00A514CC" w:rsidRDefault="00A514CC" w:rsidP="00A514CC">
      <w:pPr>
        <w:rPr>
          <w:rFonts w:ascii="Calibri" w:hAnsi="Calibri"/>
          <w:sz w:val="22"/>
          <w:szCs w:val="22"/>
        </w:rPr>
      </w:pPr>
      <w:r>
        <w:rPr>
          <w:rFonts w:ascii="Calibri" w:hAnsi="Calibri"/>
          <w:b/>
          <w:sz w:val="22"/>
          <w:szCs w:val="22"/>
        </w:rPr>
        <w:t xml:space="preserve">Announcements: </w:t>
      </w:r>
      <w:r>
        <w:rPr>
          <w:rFonts w:ascii="Calibri" w:hAnsi="Calibri"/>
          <w:color w:val="000000"/>
          <w:sz w:val="22"/>
          <w:szCs w:val="22"/>
        </w:rPr>
        <w:t>Course-related announcements will be posted in Discovery or sent via email.  I will also use text messaging from time to time.</w:t>
      </w:r>
    </w:p>
    <w:p w14:paraId="626F23F3" w14:textId="77777777" w:rsidR="00A514CC" w:rsidRDefault="00A514CC" w:rsidP="00A514CC">
      <w:pPr>
        <w:rPr>
          <w:rFonts w:ascii="Calibri" w:hAnsi="Calibri"/>
          <w:sz w:val="22"/>
          <w:szCs w:val="22"/>
        </w:rPr>
      </w:pPr>
      <w:r>
        <w:rPr>
          <w:rFonts w:ascii="Calibri" w:hAnsi="Calibri"/>
          <w:b/>
          <w:sz w:val="22"/>
          <w:szCs w:val="22"/>
        </w:rPr>
        <w:lastRenderedPageBreak/>
        <w:t xml:space="preserve">Questions: </w:t>
      </w:r>
      <w:r>
        <w:rPr>
          <w:rFonts w:ascii="Calibri" w:hAnsi="Calibri"/>
          <w:color w:val="000000"/>
          <w:sz w:val="22"/>
          <w:szCs w:val="22"/>
        </w:rPr>
        <w:t>Send me an email or call my mobile.  You can communicate with your classmates via email or posting in Discovery.</w:t>
      </w:r>
    </w:p>
    <w:p w14:paraId="5CC3138B" w14:textId="77777777" w:rsidR="00A514CC" w:rsidRDefault="00A514CC" w:rsidP="00A514CC">
      <w:pPr>
        <w:tabs>
          <w:tab w:val="left" w:pos="2250"/>
        </w:tabs>
        <w:rPr>
          <w:rFonts w:ascii="Calibri" w:hAnsi="Calibri"/>
        </w:rPr>
      </w:pPr>
      <w:r>
        <w:rPr>
          <w:rFonts w:ascii="Calibri" w:hAnsi="Calibri"/>
          <w:b/>
          <w:sz w:val="22"/>
          <w:szCs w:val="22"/>
        </w:rPr>
        <w:t xml:space="preserve">Turnaround/Feedback: </w:t>
      </w:r>
      <w:r>
        <w:rPr>
          <w:rFonts w:ascii="Calibri" w:hAnsi="Calibri"/>
          <w:sz w:val="22"/>
          <w:szCs w:val="22"/>
        </w:rPr>
        <w:t xml:space="preserve">My intention is to provide timely turnaround/feedback for each submitted assignment.  Furthermore, I plan to participate in any online chat conversations, etc. </w:t>
      </w:r>
      <w:r>
        <w:rPr>
          <w:rFonts w:ascii="Calibri" w:hAnsi="Calibri"/>
        </w:rPr>
        <w:t xml:space="preserve"> </w:t>
      </w:r>
    </w:p>
    <w:p w14:paraId="42D19569" w14:textId="77777777" w:rsidR="00A514CC" w:rsidRDefault="00A514CC" w:rsidP="00A514CC">
      <w:pPr>
        <w:tabs>
          <w:tab w:val="left" w:pos="2250"/>
        </w:tabs>
        <w:rPr>
          <w:rFonts w:ascii="Calibri" w:hAnsi="Calibri"/>
          <w:sz w:val="22"/>
          <w:szCs w:val="22"/>
        </w:rPr>
      </w:pPr>
      <w:r>
        <w:rPr>
          <w:rFonts w:ascii="Calibri" w:hAnsi="Calibri"/>
          <w:sz w:val="22"/>
          <w:szCs w:val="22"/>
        </w:rPr>
        <w:t>The easiest way to reach me will be through email (</w:t>
      </w:r>
      <w:hyperlink r:id="rId7" w:history="1">
        <w:r w:rsidRPr="00A5654D">
          <w:rPr>
            <w:rStyle w:val="Hyperlink"/>
            <w:rFonts w:ascii="Calibri" w:hAnsi="Calibri"/>
            <w:sz w:val="22"/>
            <w:szCs w:val="22"/>
          </w:rPr>
          <w:t>dan.lewis@asbury.edu</w:t>
        </w:r>
      </w:hyperlink>
      <w:r>
        <w:rPr>
          <w:rFonts w:ascii="Calibri" w:hAnsi="Calibri"/>
          <w:sz w:val="22"/>
          <w:szCs w:val="22"/>
        </w:rPr>
        <w:t>).  I will return your email, or phone call, within 24 hours (possibly up to 48 hours on the weekends).</w:t>
      </w:r>
    </w:p>
    <w:p w14:paraId="7D5DB5C8" w14:textId="77777777" w:rsidR="00A514CC" w:rsidRDefault="00A514CC" w:rsidP="00A514CC">
      <w:pPr>
        <w:tabs>
          <w:tab w:val="left" w:pos="2250"/>
        </w:tabs>
        <w:rPr>
          <w:rFonts w:ascii="Calibri" w:hAnsi="Calibri"/>
          <w:sz w:val="22"/>
          <w:szCs w:val="22"/>
        </w:rPr>
      </w:pPr>
    </w:p>
    <w:p w14:paraId="0F13B54B" w14:textId="77777777" w:rsidR="00A514CC" w:rsidRDefault="00A514CC" w:rsidP="00A514CC">
      <w:pPr>
        <w:rPr>
          <w:rFonts w:ascii="Calibri" w:hAnsi="Calibri"/>
          <w:sz w:val="22"/>
          <w:szCs w:val="22"/>
        </w:rPr>
      </w:pPr>
      <w:r>
        <w:rPr>
          <w:noProof/>
        </w:rPr>
        <mc:AlternateContent>
          <mc:Choice Requires="wps">
            <w:drawing>
              <wp:inline distT="0" distB="0" distL="0" distR="0" wp14:anchorId="02F8F0F7" wp14:editId="2340F6DE">
                <wp:extent cx="5943600" cy="342900"/>
                <wp:effectExtent l="0" t="0" r="0" b="12700"/>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F5E3DA"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PARTICIPATION POLICY</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 w14:anchorId="02F8F0F7" id="Text Box 8" o:spid="_x0000_s1033"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" fillcolor="#4c247b" stroked="f">
                <v:textbox>
                  <w:txbxContent>
                    <w:p w14:paraId="50F5E3DA"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COURSE PARTICIPATION POLICY</w:t>
                      </w:r>
                    </w:p>
                  </w:txbxContent>
                </v:textbox>
                <w10:anchorlock/>
              </v:shape>
            </w:pict>
          </mc:Fallback>
        </mc:AlternateContent>
      </w:r>
    </w:p>
    <w:p w14:paraId="021EA67D" w14:textId="77777777" w:rsidR="00A514CC" w:rsidRDefault="00A514CC" w:rsidP="00A514CC">
      <w:pPr>
        <w:rPr>
          <w:rFonts w:ascii="Calibri" w:hAnsi="Calibri"/>
          <w:sz w:val="22"/>
          <w:szCs w:val="22"/>
        </w:rPr>
      </w:pPr>
      <w:r>
        <w:rPr>
          <w:rFonts w:ascii="Calibri" w:hAnsi="Calibri"/>
          <w:b/>
          <w:sz w:val="22"/>
          <w:szCs w:val="22"/>
        </w:rPr>
        <w:t xml:space="preserve">Class Discussion: </w:t>
      </w:r>
      <w:r>
        <w:rPr>
          <w:rFonts w:ascii="Calibri" w:hAnsi="Calibri"/>
          <w:color w:val="000000"/>
          <w:sz w:val="22"/>
          <w:szCs w:val="22"/>
        </w:rPr>
        <w:t xml:space="preserve"> You are expected to actively participate in classroom discussions.  Your responses need to elevate or challenge the stream of discussion.  A simple that is a “good idea”, or “I agree” is not acceptable.</w:t>
      </w:r>
      <w:r>
        <w:rPr>
          <w:rFonts w:ascii="Calibri" w:hAnsi="Calibri"/>
          <w:b/>
          <w:sz w:val="22"/>
          <w:szCs w:val="22"/>
        </w:rPr>
        <w:t xml:space="preserve">  </w:t>
      </w:r>
      <w:r>
        <w:rPr>
          <w:rFonts w:ascii="Calibri" w:hAnsi="Calibri"/>
          <w:sz w:val="22"/>
          <w:szCs w:val="22"/>
        </w:rPr>
        <w:t>As a part of a larger learning community, students are expected to actively engage in their courses.  Active participation is vital to success in this course. Student engagement is expected and monitored.</w:t>
      </w:r>
    </w:p>
    <w:p w14:paraId="6CE5AB46" w14:textId="77777777" w:rsidR="00A514CC" w:rsidRDefault="00A514CC" w:rsidP="00A514CC">
      <w:pPr>
        <w:rPr>
          <w:rFonts w:ascii="Calibri" w:hAnsi="Calibri"/>
          <w:sz w:val="22"/>
          <w:szCs w:val="22"/>
        </w:rPr>
      </w:pPr>
      <w:r>
        <w:rPr>
          <w:rFonts w:ascii="Calibri" w:hAnsi="Calibri"/>
          <w:b/>
          <w:sz w:val="22"/>
          <w:szCs w:val="22"/>
        </w:rPr>
        <w:t xml:space="preserve">Other:  </w:t>
      </w:r>
      <w:r>
        <w:rPr>
          <w:rFonts w:ascii="Calibri" w:hAnsi="Calibri"/>
          <w:sz w:val="22"/>
          <w:szCs w:val="22"/>
        </w:rPr>
        <w:t>You will be expected to participate in the senior class MFT exam and complete the course evaluation.</w:t>
      </w:r>
    </w:p>
    <w:p w14:paraId="54448029" w14:textId="77777777" w:rsidR="00A514CC" w:rsidRDefault="00A514CC" w:rsidP="00A514CC">
      <w:pPr>
        <w:rPr>
          <w:rFonts w:ascii="Calibri" w:hAnsi="Calibri"/>
          <w:sz w:val="22"/>
          <w:szCs w:val="22"/>
        </w:rPr>
      </w:pPr>
    </w:p>
    <w:p w14:paraId="7FB83C35" w14:textId="77777777" w:rsidR="00A514CC" w:rsidRDefault="00A514CC" w:rsidP="00A514CC">
      <w:pPr>
        <w:rPr>
          <w:rFonts w:ascii="Calibri" w:hAnsi="Calibri"/>
          <w:sz w:val="22"/>
          <w:szCs w:val="22"/>
        </w:rPr>
      </w:pPr>
    </w:p>
    <w:p w14:paraId="1AD26184" w14:textId="77777777" w:rsidR="00A514CC" w:rsidRDefault="00A514CC" w:rsidP="00A514CC">
      <w:pPr>
        <w:rPr>
          <w:rFonts w:ascii="Calibri" w:hAnsi="Calibri"/>
          <w:sz w:val="22"/>
          <w:szCs w:val="22"/>
        </w:rPr>
      </w:pPr>
    </w:p>
    <w:p w14:paraId="09BA7155" w14:textId="77777777" w:rsidR="00A514CC" w:rsidRDefault="00A514CC" w:rsidP="00A514CC">
      <w:pPr>
        <w:rPr>
          <w:rFonts w:ascii="Calibri" w:hAnsi="Calibri"/>
          <w:sz w:val="22"/>
          <w:szCs w:val="22"/>
        </w:rPr>
      </w:pPr>
    </w:p>
    <w:p w14:paraId="527CF595" w14:textId="77777777" w:rsidR="00A514CC" w:rsidRDefault="00A514CC" w:rsidP="00A514CC">
      <w:pPr>
        <w:rPr>
          <w:rFonts w:ascii="Calibri" w:hAnsi="Calibri"/>
          <w:sz w:val="22"/>
          <w:szCs w:val="22"/>
        </w:rPr>
      </w:pPr>
    </w:p>
    <w:p w14:paraId="00E98328" w14:textId="77777777" w:rsidR="00A514CC" w:rsidRDefault="00A514CC" w:rsidP="00A514CC">
      <w:pPr>
        <w:rPr>
          <w:rFonts w:ascii="Calibri" w:hAnsi="Calibri"/>
          <w:sz w:val="22"/>
          <w:szCs w:val="22"/>
        </w:rPr>
      </w:pPr>
    </w:p>
    <w:p w14:paraId="10754D5C" w14:textId="77777777" w:rsidR="00A514CC" w:rsidRDefault="00A514CC" w:rsidP="00A514CC">
      <w:pPr>
        <w:rPr>
          <w:rFonts w:ascii="Calibri" w:hAnsi="Calibri"/>
          <w:sz w:val="22"/>
          <w:szCs w:val="22"/>
        </w:rPr>
      </w:pPr>
    </w:p>
    <w:p w14:paraId="5E60552C" w14:textId="77777777" w:rsidR="00A514CC" w:rsidRDefault="00A514CC" w:rsidP="00A514CC">
      <w:pPr>
        <w:rPr>
          <w:rFonts w:ascii="Calibri" w:hAnsi="Calibri"/>
          <w:sz w:val="22"/>
          <w:szCs w:val="22"/>
        </w:rPr>
      </w:pPr>
    </w:p>
    <w:p w14:paraId="41E8A088" w14:textId="77777777" w:rsidR="00A514CC" w:rsidRDefault="00A514CC" w:rsidP="00A514CC">
      <w:pPr>
        <w:rPr>
          <w:rFonts w:ascii="Calibri" w:hAnsi="Calibri"/>
          <w:sz w:val="22"/>
          <w:szCs w:val="22"/>
        </w:rPr>
      </w:pPr>
      <w:r>
        <w:rPr>
          <w:noProof/>
        </w:rPr>
        <mc:AlternateContent>
          <mc:Choice Requires="wps">
            <w:drawing>
              <wp:inline distT="0" distB="0" distL="0" distR="0" wp14:anchorId="0E4B72E7" wp14:editId="7F83C0A3">
                <wp:extent cx="5943600" cy="342900"/>
                <wp:effectExtent l="0" t="0" r="0" b="12700"/>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12E16B"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OTHER POLICIES</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 w14:anchorId="0E4B72E7" id="Text Box 11" o:spid="_x0000_s1034"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" fillcolor="#4c247b" stroked="f">
                <v:textbox>
                  <w:txbxContent>
                    <w:p w14:paraId="3212E16B"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OTHER POLICIES</w:t>
                      </w:r>
                    </w:p>
                  </w:txbxContent>
                </v:textbox>
                <w10:anchorlock/>
              </v:shape>
            </w:pict>
          </mc:Fallback>
        </mc:AlternateContent>
      </w:r>
    </w:p>
    <w:p w14:paraId="146354CE" w14:textId="77777777" w:rsidR="00A514CC" w:rsidRDefault="00A514CC" w:rsidP="00A514CC">
      <w:pPr>
        <w:tabs>
          <w:tab w:val="left" w:pos="2250"/>
        </w:tabs>
        <w:rPr>
          <w:rFonts w:ascii="Calibri" w:hAnsi="Calibri"/>
          <w:sz w:val="22"/>
          <w:szCs w:val="22"/>
        </w:rPr>
      </w:pPr>
      <w:r>
        <w:rPr>
          <w:rFonts w:ascii="Calibri" w:hAnsi="Calibri"/>
          <w:b/>
          <w:sz w:val="22"/>
          <w:szCs w:val="22"/>
        </w:rPr>
        <w:t xml:space="preserve">Submitting Electronic Files: </w:t>
      </w:r>
    </w:p>
    <w:p w14:paraId="41B91CAE" w14:textId="77777777" w:rsidR="00A514CC" w:rsidRDefault="00A514CC" w:rsidP="00A514CC">
      <w:pPr>
        <w:tabs>
          <w:tab w:val="left" w:pos="2250"/>
        </w:tabs>
        <w:rPr>
          <w:rFonts w:ascii="Calibri" w:hAnsi="Calibri"/>
          <w:sz w:val="22"/>
          <w:szCs w:val="22"/>
        </w:rPr>
      </w:pPr>
      <w:r>
        <w:rPr>
          <w:rFonts w:ascii="Calibri" w:hAnsi="Calibri"/>
          <w:sz w:val="22"/>
          <w:szCs w:val="22"/>
        </w:rPr>
        <w:t xml:space="preserve">Electronic file submissions should be through Microsoft Word, Excel (if using numbers), MP4 (if video), or in PDF format.  While other formats may work, these </w:t>
      </w:r>
      <w:proofErr w:type="gramStart"/>
      <w:r>
        <w:rPr>
          <w:rFonts w:ascii="Calibri" w:hAnsi="Calibri"/>
          <w:sz w:val="22"/>
          <w:szCs w:val="22"/>
        </w:rPr>
        <w:t>aforementioned formats</w:t>
      </w:r>
      <w:proofErr w:type="gramEnd"/>
      <w:r>
        <w:rPr>
          <w:rFonts w:ascii="Calibri" w:hAnsi="Calibri"/>
          <w:sz w:val="22"/>
          <w:szCs w:val="22"/>
        </w:rPr>
        <w:t xml:space="preserve"> ensure that your work will upload correctly.</w:t>
      </w:r>
    </w:p>
    <w:p w14:paraId="758E21BD" w14:textId="77777777" w:rsidR="00A514CC" w:rsidRDefault="00A514CC" w:rsidP="00A514CC">
      <w:pPr>
        <w:tabs>
          <w:tab w:val="left" w:pos="2250"/>
        </w:tabs>
        <w:rPr>
          <w:rFonts w:ascii="Calibri" w:hAnsi="Calibri"/>
          <w:sz w:val="22"/>
          <w:szCs w:val="22"/>
        </w:rPr>
      </w:pPr>
    </w:p>
    <w:p w14:paraId="68B14A64" w14:textId="77777777" w:rsidR="00A514CC" w:rsidRDefault="00A514CC" w:rsidP="00A514CC">
      <w:pPr>
        <w:tabs>
          <w:tab w:val="left" w:pos="2250"/>
        </w:tabs>
        <w:rPr>
          <w:rFonts w:ascii="Calibri" w:hAnsi="Calibri"/>
          <w:sz w:val="22"/>
          <w:szCs w:val="22"/>
        </w:rPr>
      </w:pPr>
      <w:r>
        <w:rPr>
          <w:rFonts w:ascii="Calibri" w:hAnsi="Calibri"/>
          <w:b/>
          <w:sz w:val="22"/>
          <w:szCs w:val="22"/>
        </w:rPr>
        <w:t xml:space="preserve">Late Work: </w:t>
      </w:r>
    </w:p>
    <w:p w14:paraId="747FCC65" w14:textId="77777777" w:rsidR="00A514CC" w:rsidRDefault="00A514CC" w:rsidP="00A514CC">
      <w:pPr>
        <w:tabs>
          <w:tab w:val="left" w:pos="2250"/>
        </w:tabs>
        <w:rPr>
          <w:rFonts w:ascii="Calibri" w:hAnsi="Calibri"/>
          <w:sz w:val="22"/>
          <w:szCs w:val="22"/>
        </w:rPr>
      </w:pPr>
      <w:r>
        <w:rPr>
          <w:rFonts w:ascii="Calibri" w:hAnsi="Calibri"/>
          <w:sz w:val="22"/>
          <w:szCs w:val="22"/>
        </w:rPr>
        <w:t>Late work may be penalized at the discretion of the Professor.</w:t>
      </w:r>
    </w:p>
    <w:p w14:paraId="65D1385F" w14:textId="77777777" w:rsidR="00A514CC" w:rsidRDefault="00A514CC" w:rsidP="00A514CC">
      <w:pPr>
        <w:rPr>
          <w:rFonts w:ascii="Calibri" w:hAnsi="Calibri"/>
          <w:b/>
          <w:sz w:val="22"/>
          <w:szCs w:val="22"/>
        </w:rPr>
      </w:pPr>
    </w:p>
    <w:p w14:paraId="266C941E" w14:textId="77777777" w:rsidR="00A514CC" w:rsidRDefault="00A514CC" w:rsidP="00A514CC">
      <w:pPr>
        <w:rPr>
          <w:rFonts w:ascii="Calibri" w:hAnsi="Calibri"/>
          <w:sz w:val="22"/>
          <w:szCs w:val="22"/>
        </w:rPr>
      </w:pPr>
      <w:r>
        <w:rPr>
          <w:rFonts w:ascii="Calibri" w:hAnsi="Calibri"/>
          <w:b/>
          <w:sz w:val="22"/>
          <w:szCs w:val="22"/>
        </w:rPr>
        <w:t>Academic Integrity:</w:t>
      </w:r>
      <w:r>
        <w:rPr>
          <w:rFonts w:ascii="Calibri" w:hAnsi="Calibri"/>
          <w:sz w:val="22"/>
          <w:szCs w:val="22"/>
        </w:rPr>
        <w:t xml:space="preserve"> Academic integrity, the embodiment of the moral and spiritual principles to which we adhere, is the essential basis of the Asbury University academic community. Integrity, as partially defined by the Student or Program Handbook on Community Life Expectations, is ―both knowing the right thing to do and doing it regardless of the circumstances. This definition may be applied to </w:t>
      </w:r>
      <w:proofErr w:type="gramStart"/>
      <w:r>
        <w:rPr>
          <w:rFonts w:ascii="Calibri" w:hAnsi="Calibri"/>
          <w:sz w:val="22"/>
          <w:szCs w:val="22"/>
        </w:rPr>
        <w:t>all of</w:t>
      </w:r>
      <w:proofErr w:type="gramEnd"/>
      <w:r>
        <w:rPr>
          <w:rFonts w:ascii="Calibri" w:hAnsi="Calibri"/>
          <w:sz w:val="22"/>
          <w:szCs w:val="22"/>
        </w:rPr>
        <w:t xml:space="preserve"> the scholastic interactions of the academic community. Every member of the community shares responsibility for maintaining mutual trust, respect, and integrity. Violations of such trust and specific acts of academic dishonesty will be subject to disciplinary action.</w:t>
      </w:r>
    </w:p>
    <w:p w14:paraId="2E7B0330" w14:textId="77777777" w:rsidR="00A514CC" w:rsidRDefault="00A514CC" w:rsidP="00A514CC">
      <w:pPr>
        <w:rPr>
          <w:rFonts w:ascii="Calibri" w:hAnsi="Calibri"/>
          <w:sz w:val="22"/>
          <w:szCs w:val="22"/>
        </w:rPr>
      </w:pPr>
    </w:p>
    <w:p w14:paraId="40361C6F" w14:textId="77777777" w:rsidR="00A514CC" w:rsidRDefault="00A514CC" w:rsidP="00A514CC">
      <w:pPr>
        <w:rPr>
          <w:rFonts w:ascii="Calibri" w:hAnsi="Calibri"/>
          <w:sz w:val="22"/>
          <w:szCs w:val="22"/>
        </w:rPr>
      </w:pPr>
      <w:r>
        <w:rPr>
          <w:rFonts w:ascii="Calibri" w:hAnsi="Calibri"/>
          <w:sz w:val="22"/>
          <w:szCs w:val="22"/>
        </w:rPr>
        <w:t xml:space="preserve">Asbury students need to be honest in their endeavors and be good examples to their peers. Students are expected to live a life of integrity that includes intentional and specific attention to academic honesty. For purposes of clarification, students will find in the </w:t>
      </w:r>
      <w:hyperlink r:id="rId8" w:history="1">
        <w:r>
          <w:rPr>
            <w:rStyle w:val="Hyperlink"/>
            <w:rFonts w:ascii="Calibri" w:hAnsi="Calibri"/>
            <w:sz w:val="22"/>
            <w:szCs w:val="22"/>
          </w:rPr>
          <w:t>Student/Program Handbook</w:t>
        </w:r>
      </w:hyperlink>
      <w:r>
        <w:rPr>
          <w:rFonts w:ascii="Calibri" w:hAnsi="Calibri"/>
          <w:sz w:val="22"/>
          <w:szCs w:val="22"/>
        </w:rPr>
        <w:t xml:space="preserve"> a list of acceptable and not acceptable actions during the creation and implementation of a project, lab, paper, or presentation. Students need to check with individual professors for specifics or variations from the list for specifics related to online course exams and other projects.</w:t>
      </w:r>
    </w:p>
    <w:p w14:paraId="76ED998D" w14:textId="77777777" w:rsidR="00A514CC" w:rsidRDefault="00A514CC" w:rsidP="00A514CC">
      <w:pPr>
        <w:rPr>
          <w:rFonts w:ascii="Calibri" w:hAnsi="Calibri"/>
          <w:sz w:val="22"/>
          <w:szCs w:val="22"/>
        </w:rPr>
      </w:pPr>
    </w:p>
    <w:p w14:paraId="14289E27" w14:textId="77777777" w:rsidR="00A514CC" w:rsidRDefault="00A514CC" w:rsidP="00A514CC">
      <w:pPr>
        <w:rPr>
          <w:rFonts w:ascii="Calibri" w:hAnsi="Calibri"/>
          <w:b/>
          <w:sz w:val="22"/>
          <w:szCs w:val="22"/>
        </w:rPr>
      </w:pPr>
      <w:r>
        <w:rPr>
          <w:rFonts w:ascii="Calibri" w:hAnsi="Calibri"/>
          <w:b/>
          <w:sz w:val="22"/>
          <w:szCs w:val="22"/>
        </w:rPr>
        <w:t xml:space="preserve">Plagiarism: </w:t>
      </w:r>
      <w:r>
        <w:rPr>
          <w:rFonts w:ascii="Calibri" w:hAnsi="Calibri"/>
          <w:sz w:val="22"/>
          <w:szCs w:val="22"/>
        </w:rPr>
        <w:t xml:space="preserve">The use of </w:t>
      </w:r>
      <w:proofErr w:type="gramStart"/>
      <w:r>
        <w:rPr>
          <w:rFonts w:ascii="Calibri" w:hAnsi="Calibri"/>
          <w:sz w:val="22"/>
          <w:szCs w:val="22"/>
        </w:rPr>
        <w:t>another‘</w:t>
      </w:r>
      <w:proofErr w:type="gramEnd"/>
      <w:r>
        <w:rPr>
          <w:rFonts w:ascii="Calibri" w:hAnsi="Calibri"/>
          <w:sz w:val="22"/>
          <w:szCs w:val="22"/>
        </w:rPr>
        <w:t>s ideas, words, thoughts, or organization without appropriate credit and documentation. Whether intentionally or unintentionally, if you do not clarify from where or from whom you take information that you use for a project, paper, presentation, or exam, you are being dishonest--taking credit for what someone else worked hard to discover and record. If you are found to have plagiarized at Asbury University, you will be subject to one or more of the following consequences: lowered grade, F or 0% on paper or project, meeting with Academic Dean; F in course; meeting with Academic Integrity Committee, suspension or expulsion from AU.</w:t>
      </w:r>
    </w:p>
    <w:p w14:paraId="7547EF3E" w14:textId="77777777" w:rsidR="00A514CC" w:rsidRDefault="00A514CC" w:rsidP="00A514CC">
      <w:pPr>
        <w:rPr>
          <w:rFonts w:ascii="Calibri" w:hAnsi="Calibri"/>
          <w:b/>
          <w:sz w:val="22"/>
          <w:szCs w:val="22"/>
        </w:rPr>
      </w:pPr>
    </w:p>
    <w:p w14:paraId="63B21CC0" w14:textId="77777777" w:rsidR="00A514CC" w:rsidRDefault="00A514CC" w:rsidP="00A514CC">
      <w:pPr>
        <w:rPr>
          <w:rFonts w:ascii="Calibri" w:hAnsi="Calibri"/>
          <w:b/>
          <w:sz w:val="22"/>
          <w:szCs w:val="22"/>
        </w:rPr>
      </w:pPr>
      <w:r>
        <w:rPr>
          <w:rFonts w:ascii="Calibri" w:hAnsi="Calibri"/>
          <w:b/>
          <w:sz w:val="22"/>
          <w:szCs w:val="22"/>
        </w:rPr>
        <w:t xml:space="preserve">Academic Integrity Policies and Consequences: </w:t>
      </w:r>
      <w:r>
        <w:rPr>
          <w:rFonts w:ascii="Calibri" w:hAnsi="Calibri"/>
          <w:sz w:val="22"/>
          <w:szCs w:val="22"/>
        </w:rPr>
        <w:t xml:space="preserve">For additional information about the Asbury University Academic Integrity policies and consequences, see the </w:t>
      </w:r>
      <w:hyperlink r:id="rId9" w:history="1">
        <w:r>
          <w:rPr>
            <w:rStyle w:val="Hyperlink"/>
            <w:rFonts w:ascii="Calibri" w:hAnsi="Calibri"/>
            <w:sz w:val="22"/>
            <w:szCs w:val="22"/>
          </w:rPr>
          <w:t>Asbury University Bulletin</w:t>
        </w:r>
      </w:hyperlink>
      <w:r>
        <w:rPr>
          <w:rFonts w:ascii="Calibri" w:hAnsi="Calibri"/>
          <w:sz w:val="22"/>
          <w:szCs w:val="22"/>
        </w:rPr>
        <w:t>.</w:t>
      </w:r>
      <w:r>
        <w:rPr>
          <w:rFonts w:ascii="Calibri" w:hAnsi="Calibri"/>
          <w:b/>
          <w:sz w:val="22"/>
          <w:szCs w:val="22"/>
        </w:rPr>
        <w:t xml:space="preserve"> </w:t>
      </w:r>
    </w:p>
    <w:p w14:paraId="4305DBEC" w14:textId="77777777" w:rsidR="00A514CC" w:rsidRDefault="00A514CC" w:rsidP="00A514CC">
      <w:pPr>
        <w:rPr>
          <w:rFonts w:ascii="Calibri" w:hAnsi="Calibri"/>
          <w:sz w:val="22"/>
          <w:szCs w:val="22"/>
        </w:rPr>
      </w:pPr>
      <w:r>
        <w:rPr>
          <w:rFonts w:ascii="Calibri" w:hAnsi="Calibri"/>
          <w:b/>
          <w:sz w:val="22"/>
          <w:szCs w:val="22"/>
        </w:rPr>
        <w:lastRenderedPageBreak/>
        <w:t>Registration Changes During Drop/Add:</w:t>
      </w:r>
      <w:r>
        <w:rPr>
          <w:rFonts w:ascii="Calibri" w:hAnsi="Calibri"/>
          <w:sz w:val="22"/>
          <w:szCs w:val="22"/>
        </w:rPr>
        <w:t xml:space="preserve"> It is the student’s responsibility to understand when they need to consider un-enrolling from a course. For information regarding registration changes during drop/add, please see the </w:t>
      </w:r>
      <w:hyperlink r:id="rId10" w:history="1">
        <w:r>
          <w:rPr>
            <w:rStyle w:val="Hyperlink"/>
            <w:rFonts w:ascii="Calibri" w:hAnsi="Calibri"/>
            <w:sz w:val="22"/>
            <w:szCs w:val="22"/>
          </w:rPr>
          <w:t>Registrar’s page</w:t>
        </w:r>
      </w:hyperlink>
      <w:r>
        <w:rPr>
          <w:rFonts w:ascii="Calibri" w:hAnsi="Calibri"/>
          <w:sz w:val="22"/>
          <w:szCs w:val="22"/>
        </w:rPr>
        <w:t xml:space="preserve"> on the Asbury University website.</w:t>
      </w:r>
    </w:p>
    <w:p w14:paraId="52D2D555" w14:textId="77777777" w:rsidR="00A514CC" w:rsidRDefault="00A514CC" w:rsidP="00A514CC">
      <w:pPr>
        <w:rPr>
          <w:rFonts w:ascii="Calibri" w:hAnsi="Calibri"/>
          <w:sz w:val="22"/>
          <w:szCs w:val="22"/>
        </w:rPr>
      </w:pPr>
      <w:r>
        <w:rPr>
          <w:rFonts w:ascii="Calibri" w:hAnsi="Calibri"/>
          <w:b/>
          <w:sz w:val="22"/>
          <w:szCs w:val="22"/>
        </w:rPr>
        <w:t>Withdrawal from a Course:</w:t>
      </w:r>
      <w:r>
        <w:rPr>
          <w:rFonts w:ascii="Calibri" w:hAnsi="Calibri"/>
          <w:sz w:val="22"/>
          <w:szCs w:val="22"/>
        </w:rPr>
        <w:t xml:space="preserve"> For information regarding course withdrawal, please see the </w:t>
      </w:r>
      <w:hyperlink r:id="rId11" w:history="1">
        <w:r>
          <w:rPr>
            <w:rStyle w:val="Hyperlink"/>
            <w:rFonts w:ascii="Calibri" w:hAnsi="Calibri"/>
            <w:sz w:val="22"/>
            <w:szCs w:val="22"/>
          </w:rPr>
          <w:t>Registrar’s page</w:t>
        </w:r>
      </w:hyperlink>
      <w:r>
        <w:rPr>
          <w:rFonts w:ascii="Calibri" w:hAnsi="Calibri"/>
          <w:sz w:val="22"/>
          <w:szCs w:val="22"/>
        </w:rPr>
        <w:t xml:space="preserve"> on the Asbury University website.</w:t>
      </w:r>
    </w:p>
    <w:p w14:paraId="7D4F0D98" w14:textId="77777777" w:rsidR="00A514CC" w:rsidRDefault="00A514CC" w:rsidP="00A514CC">
      <w:pPr>
        <w:rPr>
          <w:rFonts w:ascii="Calibri" w:hAnsi="Calibri"/>
          <w:sz w:val="22"/>
          <w:szCs w:val="22"/>
        </w:rPr>
      </w:pPr>
      <w:r>
        <w:rPr>
          <w:rFonts w:ascii="Calibri" w:hAnsi="Calibri"/>
          <w:b/>
          <w:sz w:val="22"/>
          <w:szCs w:val="22"/>
        </w:rPr>
        <w:t xml:space="preserve">Incompletes: </w:t>
      </w:r>
      <w:r>
        <w:rPr>
          <w:rFonts w:ascii="Calibri" w:hAnsi="Calibri"/>
          <w:sz w:val="22"/>
          <w:szCs w:val="22"/>
        </w:rPr>
        <w:t xml:space="preserve">A temporary grade of incomplete ("I") may be granted by the Dean of the appropriate college/school where the course resides. An incomplete may be granted due to extenuating circumstances such as equipment breakdown or medical crisis. Quality of work or more time is not a criterion for an incomplete and will not be granted on such basis. A student seeking an incomplete in more than one course may only be granted by the Academic Dean. See the </w:t>
      </w:r>
      <w:hyperlink r:id="rId12" w:history="1">
        <w:r>
          <w:rPr>
            <w:rStyle w:val="Hyperlink"/>
            <w:rFonts w:ascii="Calibri" w:hAnsi="Calibri"/>
            <w:sz w:val="22"/>
            <w:szCs w:val="22"/>
          </w:rPr>
          <w:t>Asbury University Bulletin</w:t>
        </w:r>
      </w:hyperlink>
      <w:r>
        <w:rPr>
          <w:rFonts w:ascii="Calibri" w:hAnsi="Calibri"/>
          <w:sz w:val="22"/>
          <w:szCs w:val="22"/>
        </w:rPr>
        <w:t xml:space="preserve"> for further information regarding incomplete grades.</w:t>
      </w:r>
    </w:p>
    <w:p w14:paraId="5CC979C0" w14:textId="77777777" w:rsidR="00A514CC" w:rsidRDefault="00A514CC" w:rsidP="00A514CC">
      <w:pPr>
        <w:pStyle w:val="Paragraphs"/>
        <w:spacing w:after="0"/>
        <w:ind w:left="0"/>
        <w:rPr>
          <w:rFonts w:ascii="Calibri" w:hAnsi="Calibri"/>
          <w:szCs w:val="22"/>
        </w:rPr>
      </w:pPr>
      <w:r>
        <w:rPr>
          <w:rFonts w:ascii="Calibri" w:hAnsi="Calibri"/>
          <w:b/>
          <w:szCs w:val="22"/>
        </w:rPr>
        <w:t xml:space="preserve">Building Rapport: </w:t>
      </w:r>
      <w:r>
        <w:rPr>
          <w:rFonts w:ascii="Calibri" w:hAnsi="Calibri"/>
          <w:szCs w:val="22"/>
        </w:rPr>
        <w:t>If you find that you have any trouble keeping up with assignments or other aspects of the course, make sure you let your instructor know as early as possible. Building rapport and effective relationships are key to becoming an effective professional. Make sure that you are proactive in informing your instructor when difficulties arise during the semester so that we can help you find a solution.</w:t>
      </w:r>
    </w:p>
    <w:p w14:paraId="7B7C8B3F" w14:textId="77777777" w:rsidR="00A514CC" w:rsidRDefault="00A514CC" w:rsidP="00A514CC">
      <w:pPr>
        <w:pStyle w:val="Paragraphs"/>
        <w:spacing w:after="0"/>
        <w:ind w:left="0"/>
        <w:rPr>
          <w:rFonts w:ascii="Calibri" w:hAnsi="Calibri"/>
          <w:szCs w:val="22"/>
        </w:rPr>
      </w:pPr>
    </w:p>
    <w:p w14:paraId="62BEBB9A" w14:textId="77777777" w:rsidR="00A514CC" w:rsidRDefault="00A514CC" w:rsidP="00A514CC">
      <w:pPr>
        <w:pStyle w:val="Paragraphs"/>
        <w:spacing w:after="0"/>
        <w:ind w:left="0"/>
        <w:rPr>
          <w:rFonts w:ascii="Calibri" w:hAnsi="Calibri"/>
          <w:szCs w:val="22"/>
        </w:rPr>
      </w:pPr>
    </w:p>
    <w:p w14:paraId="2B86020D" w14:textId="77777777" w:rsidR="00A514CC" w:rsidRDefault="00A514CC" w:rsidP="00A514CC">
      <w:pPr>
        <w:pStyle w:val="Paragraphs"/>
        <w:spacing w:after="0"/>
        <w:ind w:left="0"/>
        <w:rPr>
          <w:rFonts w:ascii="Calibri" w:hAnsi="Calibri"/>
          <w:szCs w:val="22"/>
        </w:rPr>
      </w:pPr>
    </w:p>
    <w:p w14:paraId="3AAD1D4C" w14:textId="77777777" w:rsidR="00A514CC" w:rsidRDefault="00A514CC" w:rsidP="00A514CC">
      <w:pPr>
        <w:pStyle w:val="Paragraphs"/>
        <w:spacing w:after="0"/>
        <w:ind w:left="0"/>
        <w:rPr>
          <w:rFonts w:ascii="Calibri" w:hAnsi="Calibri"/>
          <w:szCs w:val="22"/>
        </w:rPr>
      </w:pPr>
    </w:p>
    <w:p w14:paraId="0DB6CDD1" w14:textId="77777777" w:rsidR="00A514CC" w:rsidRDefault="00A514CC" w:rsidP="00A514CC">
      <w:pPr>
        <w:pStyle w:val="Paragraphs"/>
        <w:spacing w:after="0"/>
        <w:ind w:left="0"/>
        <w:rPr>
          <w:rFonts w:ascii="Calibri" w:hAnsi="Calibri"/>
          <w:szCs w:val="22"/>
        </w:rPr>
      </w:pPr>
    </w:p>
    <w:p w14:paraId="311C770E" w14:textId="77777777" w:rsidR="00A514CC" w:rsidRDefault="00A514CC" w:rsidP="00A514CC">
      <w:pPr>
        <w:pStyle w:val="Paragraphs"/>
        <w:spacing w:after="0"/>
        <w:ind w:left="0"/>
        <w:rPr>
          <w:rFonts w:ascii="Calibri" w:hAnsi="Calibri"/>
          <w:szCs w:val="22"/>
        </w:rPr>
      </w:pPr>
    </w:p>
    <w:p w14:paraId="01D604C2" w14:textId="77777777" w:rsidR="00A514CC" w:rsidRDefault="00A514CC" w:rsidP="00A514CC">
      <w:pPr>
        <w:pStyle w:val="Paragraphs"/>
        <w:spacing w:after="0"/>
        <w:ind w:left="0"/>
        <w:rPr>
          <w:rFonts w:ascii="Calibri" w:hAnsi="Calibri"/>
          <w:szCs w:val="22"/>
        </w:rPr>
      </w:pPr>
    </w:p>
    <w:p w14:paraId="3850AC6B" w14:textId="77777777" w:rsidR="00A514CC" w:rsidRDefault="00A514CC" w:rsidP="00A514CC">
      <w:pPr>
        <w:pStyle w:val="Paragraphs"/>
        <w:spacing w:after="0"/>
        <w:ind w:left="0"/>
        <w:rPr>
          <w:rFonts w:ascii="Calibri" w:hAnsi="Calibri"/>
          <w:szCs w:val="22"/>
        </w:rPr>
      </w:pPr>
    </w:p>
    <w:p w14:paraId="09F34D68" w14:textId="77777777" w:rsidR="00A514CC" w:rsidRDefault="00A514CC" w:rsidP="00A514CC">
      <w:pPr>
        <w:rPr>
          <w:rFonts w:ascii="Calibri" w:hAnsi="Calibri"/>
          <w:sz w:val="22"/>
          <w:szCs w:val="22"/>
        </w:rPr>
      </w:pPr>
      <w:r>
        <w:rPr>
          <w:noProof/>
        </w:rPr>
        <mc:AlternateContent>
          <mc:Choice Requires="wps">
            <w:drawing>
              <wp:inline distT="0" distB="0" distL="0" distR="0" wp14:anchorId="7C821A4F" wp14:editId="26383486">
                <wp:extent cx="5943600" cy="342900"/>
                <wp:effectExtent l="0" t="0" r="0" b="12700"/>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58CF5A"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SPECIAL NEEDS</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 w14:anchorId="7C821A4F" id="Text Box 12" o:spid="_x0000_s1035"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" fillcolor="#4c247b" stroked="f">
                <v:textbox>
                  <w:txbxContent>
                    <w:p w14:paraId="5C58CF5A"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SPECIAL NEEDS</w:t>
                      </w:r>
                    </w:p>
                  </w:txbxContent>
                </v:textbox>
                <w10:anchorlock/>
              </v:shape>
            </w:pict>
          </mc:Fallback>
        </mc:AlternateContent>
      </w:r>
    </w:p>
    <w:p w14:paraId="0B5BB641" w14:textId="0BC5F329" w:rsidR="00A514CC" w:rsidRDefault="00A514CC" w:rsidP="00997C45">
      <w:pPr>
        <w:widowControl w:val="0"/>
        <w:autoSpaceDE w:val="0"/>
        <w:autoSpaceDN w:val="0"/>
        <w:adjustRightInd w:val="0"/>
        <w:rPr>
          <w:rFonts w:ascii="Calibri" w:hAnsi="Calibri"/>
          <w:color w:val="0000FF"/>
          <w:sz w:val="22"/>
          <w:szCs w:val="22"/>
        </w:rPr>
      </w:pPr>
      <w:r>
        <w:rPr>
          <w:rFonts w:ascii="Calibri" w:hAnsi="Calibri"/>
          <w:sz w:val="22"/>
          <w:szCs w:val="22"/>
        </w:rPr>
        <w:t xml:space="preserve">Asbury University is committed to providing reasonable accommodations for students with documented disabilities. If you want to discuss reasonable academic accommodations, it is your responsibility to contact the Asbury University Disabilities Coordinator as soon as possible. For additional information, see the </w:t>
      </w:r>
      <w:hyperlink r:id="rId13" w:history="1">
        <w:r>
          <w:rPr>
            <w:rStyle w:val="Hyperlink"/>
            <w:rFonts w:ascii="Calibri" w:hAnsi="Calibri"/>
            <w:bCs/>
            <w:sz w:val="22"/>
            <w:szCs w:val="22"/>
          </w:rPr>
          <w:t>Disabilities Services Website</w:t>
        </w:r>
      </w:hyperlink>
      <w:r>
        <w:rPr>
          <w:rFonts w:ascii="Calibri" w:hAnsi="Calibri"/>
          <w:color w:val="0000FF"/>
          <w:sz w:val="22"/>
          <w:szCs w:val="22"/>
        </w:rPr>
        <w:t>. </w:t>
      </w:r>
    </w:p>
    <w:p w14:paraId="32D00658" w14:textId="71903CD3" w:rsidR="00A514CC" w:rsidRDefault="00A514CC" w:rsidP="00A514CC">
      <w:pPr>
        <w:widowControl w:val="0"/>
        <w:autoSpaceDE w:val="0"/>
        <w:autoSpaceDN w:val="0"/>
        <w:adjustRightInd w:val="0"/>
        <w:rPr>
          <w:rFonts w:ascii="Calibri" w:hAnsi="Calibri"/>
          <w:color w:val="0000FF"/>
          <w:sz w:val="22"/>
          <w:szCs w:val="22"/>
        </w:rPr>
      </w:pPr>
      <w:r>
        <w:rPr>
          <w:rFonts w:ascii="Calibri" w:hAnsi="Calibri"/>
          <w:color w:val="0000FF"/>
          <w:sz w:val="22"/>
          <w:szCs w:val="22"/>
        </w:rPr>
        <w:t>]</w:t>
      </w:r>
    </w:p>
    <w:p w14:paraId="17363D9D" w14:textId="77777777" w:rsidR="00997C45" w:rsidRDefault="00997C45" w:rsidP="00997C45">
      <w:pPr>
        <w:shd w:val="clear" w:color="auto" w:fill="FFFFFF"/>
        <w:textAlignment w:val="baseline"/>
        <w:rPr>
          <w:rFonts w:ascii="Aptos" w:hAnsi="Aptos"/>
          <w:color w:val="000000"/>
        </w:rPr>
      </w:pPr>
      <w:r>
        <w:rPr>
          <w:rFonts w:ascii="Aptos" w:hAnsi="Aptos"/>
          <w:b/>
          <w:bCs/>
          <w:color w:val="000000"/>
        </w:rPr>
        <w:t>Campus Policy in Compliance with the American Disabilities Act</w:t>
      </w:r>
    </w:p>
    <w:p w14:paraId="16E66769" w14:textId="77777777" w:rsidR="00997C45" w:rsidRDefault="00997C45" w:rsidP="00997C45">
      <w:pPr>
        <w:shd w:val="clear" w:color="auto" w:fill="FFFFFF"/>
        <w:textAlignment w:val="baseline"/>
        <w:rPr>
          <w:rFonts w:ascii="Aptos" w:hAnsi="Aptos"/>
          <w:color w:val="000000"/>
        </w:rPr>
      </w:pPr>
      <w:r>
        <w:rPr>
          <w:rFonts w:ascii="Aptos" w:hAnsi="Aptos"/>
          <w:color w:val="000000"/>
        </w:rPr>
        <w:t>If you need course accommodations because of a disability, or if you need to make special arrangements in case the building must be evacuated, please make an appointment with me as soon as possible. </w:t>
      </w:r>
    </w:p>
    <w:p w14:paraId="2019E38A" w14:textId="77777777" w:rsidR="00997C45" w:rsidRDefault="00997C45" w:rsidP="00997C45">
      <w:pPr>
        <w:shd w:val="clear" w:color="auto" w:fill="FFFFFF"/>
        <w:textAlignment w:val="baseline"/>
        <w:rPr>
          <w:rFonts w:ascii="Aptos" w:hAnsi="Aptos"/>
          <w:color w:val="000000"/>
        </w:rPr>
      </w:pPr>
      <w:r>
        <w:rPr>
          <w:rFonts w:ascii="Aptos" w:hAnsi="Aptos"/>
          <w:color w:val="000000"/>
        </w:rPr>
        <w:t> </w:t>
      </w:r>
    </w:p>
    <w:p w14:paraId="1C3AE80C" w14:textId="77777777" w:rsidR="00997C45" w:rsidRDefault="00997C45" w:rsidP="00997C45">
      <w:pPr>
        <w:shd w:val="clear" w:color="auto" w:fill="FFFFFF"/>
        <w:textAlignment w:val="baseline"/>
        <w:rPr>
          <w:rFonts w:ascii="Aptos" w:hAnsi="Aptos"/>
          <w:color w:val="000000"/>
        </w:rPr>
      </w:pPr>
      <w:r>
        <w:rPr>
          <w:rFonts w:ascii="Aptos" w:hAnsi="Aptos"/>
          <w:b/>
          <w:bCs/>
          <w:i/>
          <w:iCs/>
          <w:color w:val="000000"/>
        </w:rPr>
        <w:t>Academic Accessibility Resources</w:t>
      </w:r>
      <w:r>
        <w:rPr>
          <w:rFonts w:ascii="Aptos" w:hAnsi="Aptos"/>
          <w:color w:val="000000"/>
        </w:rPr>
        <w:t> (http://www.asbury.edu/aar/) at Asbury University serves students who have a disability that qualifies under Section 504 of the Rehabilitation Act of 1973, Title II of the Americans with Disabilities Act (ADA) of 1990, and Amendments Act of 2009. Disabilities covered by ADA may include physical disabilities, learning differences, and psychiatric conditions. Academic Accessibility Resources also notifies faculty of accommodations for those who receive an injury that temporarily impairs their ability to function in an otherwise normal capacity. Students who wish to utilize accommodations are encouraged to view the Academic Accessibility Resources webpage and contact Academic Accessibility Resources (academicaccessibility@asbury.edu) for a confidential appointment.</w:t>
      </w:r>
    </w:p>
    <w:p w14:paraId="1AE4CFB5" w14:textId="77777777" w:rsidR="00997C45" w:rsidRDefault="00997C45" w:rsidP="00997C45">
      <w:pPr>
        <w:shd w:val="clear" w:color="auto" w:fill="FFFFFF"/>
        <w:textAlignment w:val="baseline"/>
        <w:rPr>
          <w:rFonts w:ascii="Aptos" w:hAnsi="Aptos"/>
          <w:color w:val="000000"/>
        </w:rPr>
      </w:pPr>
      <w:r>
        <w:rPr>
          <w:rFonts w:ascii="Aptos" w:hAnsi="Aptos"/>
          <w:color w:val="000000"/>
        </w:rPr>
        <w:t> </w:t>
      </w:r>
    </w:p>
    <w:p w14:paraId="570100D5" w14:textId="77777777" w:rsidR="00997C45" w:rsidRDefault="00997C45" w:rsidP="00997C45">
      <w:pPr>
        <w:shd w:val="clear" w:color="auto" w:fill="FFFFFF"/>
        <w:textAlignment w:val="baseline"/>
        <w:rPr>
          <w:rFonts w:ascii="Aptos" w:hAnsi="Aptos"/>
          <w:color w:val="000000"/>
        </w:rPr>
      </w:pPr>
      <w:r>
        <w:rPr>
          <w:rFonts w:ascii="Aptos" w:hAnsi="Aptos"/>
          <w:i/>
          <w:iCs/>
          <w:color w:val="000000"/>
        </w:rPr>
        <w:t>Please note that professors are not required to provide accommodations to students who have not registered with Academic Accessibility Resources and who have not submitted proper documentation.</w:t>
      </w:r>
    </w:p>
    <w:p w14:paraId="5C89E06A" w14:textId="77777777" w:rsidR="00997C45" w:rsidRDefault="00997C45" w:rsidP="00997C45">
      <w:pPr>
        <w:shd w:val="clear" w:color="auto" w:fill="FFFFFF"/>
        <w:textAlignment w:val="baseline"/>
        <w:rPr>
          <w:rFonts w:ascii="Aptos" w:hAnsi="Aptos"/>
          <w:color w:val="000000"/>
        </w:rPr>
      </w:pPr>
      <w:r>
        <w:rPr>
          <w:rFonts w:ascii="Aptos" w:hAnsi="Aptos"/>
          <w:color w:val="000000"/>
        </w:rPr>
        <w:t> </w:t>
      </w:r>
    </w:p>
    <w:p w14:paraId="30733812" w14:textId="77777777" w:rsidR="00997C45" w:rsidRDefault="00997C45" w:rsidP="00997C45">
      <w:pPr>
        <w:shd w:val="clear" w:color="auto" w:fill="FFFFFF"/>
        <w:textAlignment w:val="baseline"/>
        <w:rPr>
          <w:rFonts w:ascii="Aptos" w:hAnsi="Aptos"/>
          <w:color w:val="000000"/>
        </w:rPr>
      </w:pPr>
      <w:r>
        <w:rPr>
          <w:rFonts w:ascii="Aptos" w:hAnsi="Aptos"/>
          <w:b/>
          <w:bCs/>
          <w:color w:val="000000"/>
        </w:rPr>
        <w:t>Center for Academic Excellence</w:t>
      </w:r>
    </w:p>
    <w:p w14:paraId="4F3AE427" w14:textId="77777777" w:rsidR="00997C45" w:rsidRDefault="00997C45" w:rsidP="00997C45">
      <w:pPr>
        <w:shd w:val="clear" w:color="auto" w:fill="FFFFFF"/>
        <w:textAlignment w:val="baseline"/>
        <w:rPr>
          <w:rFonts w:ascii="Aptos" w:hAnsi="Aptos"/>
          <w:color w:val="000000"/>
        </w:rPr>
      </w:pPr>
      <w:r>
        <w:rPr>
          <w:rFonts w:ascii="Aptos" w:hAnsi="Aptos"/>
          <w:color w:val="000000"/>
        </w:rPr>
        <w:t>The </w:t>
      </w:r>
      <w:r>
        <w:rPr>
          <w:rFonts w:ascii="Aptos" w:hAnsi="Aptos"/>
          <w:b/>
          <w:bCs/>
          <w:i/>
          <w:iCs/>
          <w:color w:val="000000"/>
        </w:rPr>
        <w:t>Center for Academic Excellence (CAE)</w:t>
      </w:r>
      <w:r>
        <w:rPr>
          <w:rFonts w:ascii="Aptos" w:hAnsi="Aptos"/>
          <w:color w:val="000000"/>
        </w:rPr>
        <w:t> offers out-of-class academic support services that are paid for as part of your enrollment at Asbury University. </w:t>
      </w:r>
      <w:r>
        <w:rPr>
          <w:rFonts w:ascii="Aptos" w:hAnsi="Aptos"/>
          <w:b/>
          <w:bCs/>
          <w:i/>
          <w:iCs/>
          <w:color w:val="000000"/>
        </w:rPr>
        <w:t>CAE services are available for students at all levels of academic achievement to help you become a better student</w:t>
      </w:r>
      <w:r>
        <w:rPr>
          <w:rFonts w:ascii="Aptos" w:hAnsi="Aptos"/>
          <w:color w:val="000000"/>
        </w:rPr>
        <w:t>.</w:t>
      </w:r>
    </w:p>
    <w:p w14:paraId="214F8F4D" w14:textId="77777777" w:rsidR="00997C45" w:rsidRDefault="00997C45" w:rsidP="00997C45">
      <w:pPr>
        <w:shd w:val="clear" w:color="auto" w:fill="FFFFFF"/>
        <w:textAlignment w:val="baseline"/>
        <w:rPr>
          <w:rFonts w:ascii="Aptos" w:hAnsi="Aptos"/>
          <w:color w:val="000000"/>
        </w:rPr>
      </w:pPr>
      <w:r>
        <w:rPr>
          <w:rFonts w:ascii="Aptos" w:hAnsi="Aptos"/>
          <w:color w:val="000000"/>
        </w:rPr>
        <w:t> </w:t>
      </w:r>
    </w:p>
    <w:p w14:paraId="04393C5E" w14:textId="77777777" w:rsidR="00997C45" w:rsidRDefault="00997C45" w:rsidP="00997C45">
      <w:pPr>
        <w:shd w:val="clear" w:color="auto" w:fill="FFFFFF"/>
        <w:textAlignment w:val="baseline"/>
        <w:rPr>
          <w:rFonts w:ascii="Aptos" w:hAnsi="Aptos"/>
          <w:color w:val="000000"/>
        </w:rPr>
      </w:pPr>
      <w:r>
        <w:rPr>
          <w:rFonts w:ascii="Aptos" w:hAnsi="Aptos"/>
          <w:color w:val="000000"/>
        </w:rPr>
        <w:lastRenderedPageBreak/>
        <w:t>Some of the services available through the CAE are: </w:t>
      </w:r>
      <w:r>
        <w:rPr>
          <w:rFonts w:ascii="Aptos" w:hAnsi="Aptos"/>
          <w:b/>
          <w:bCs/>
          <w:i/>
          <w:iCs/>
          <w:color w:val="000000"/>
        </w:rPr>
        <w:t>One-on-One Peer Course Tutoring</w:t>
      </w:r>
      <w:r>
        <w:rPr>
          <w:rFonts w:ascii="Aptos" w:hAnsi="Aptos"/>
          <w:color w:val="000000"/>
        </w:rPr>
        <w:t>, </w:t>
      </w:r>
      <w:r>
        <w:rPr>
          <w:rFonts w:ascii="Aptos" w:hAnsi="Aptos"/>
          <w:b/>
          <w:bCs/>
          <w:i/>
          <w:iCs/>
          <w:color w:val="000000"/>
        </w:rPr>
        <w:t>One-on One Peer Writing Consulting, </w:t>
      </w:r>
      <w:r>
        <w:rPr>
          <w:rFonts w:ascii="Aptos" w:hAnsi="Aptos"/>
          <w:color w:val="000000"/>
        </w:rPr>
        <w:t>and </w:t>
      </w:r>
      <w:r>
        <w:rPr>
          <w:rFonts w:ascii="Aptos" w:hAnsi="Aptos"/>
          <w:b/>
          <w:bCs/>
          <w:i/>
          <w:iCs/>
          <w:color w:val="000000"/>
        </w:rPr>
        <w:t>Group and One-on-One Academic Coaching.</w:t>
      </w:r>
    </w:p>
    <w:p w14:paraId="22CD88E3" w14:textId="77777777" w:rsidR="00997C45" w:rsidRDefault="00997C45" w:rsidP="00997C45">
      <w:pPr>
        <w:shd w:val="clear" w:color="auto" w:fill="FFFFFF"/>
        <w:textAlignment w:val="baseline"/>
        <w:rPr>
          <w:rFonts w:ascii="Aptos" w:hAnsi="Aptos"/>
          <w:color w:val="000000"/>
        </w:rPr>
      </w:pPr>
      <w:r>
        <w:rPr>
          <w:rFonts w:ascii="Aptos" w:hAnsi="Aptos"/>
          <w:b/>
          <w:bCs/>
          <w:i/>
          <w:iCs/>
          <w:color w:val="000000"/>
        </w:rPr>
        <w:t> </w:t>
      </w:r>
    </w:p>
    <w:p w14:paraId="420942C8" w14:textId="77777777" w:rsidR="00997C45" w:rsidRDefault="00997C45" w:rsidP="00997C45">
      <w:pPr>
        <w:shd w:val="clear" w:color="auto" w:fill="FFFFFF"/>
        <w:textAlignment w:val="baseline"/>
        <w:rPr>
          <w:rFonts w:ascii="Aptos" w:hAnsi="Aptos"/>
          <w:color w:val="000000"/>
        </w:rPr>
      </w:pPr>
      <w:r>
        <w:rPr>
          <w:rFonts w:ascii="Aptos" w:hAnsi="Aptos"/>
          <w:color w:val="000000"/>
        </w:rPr>
        <w:t>All CAE services can be accessed at </w:t>
      </w:r>
      <w:hyperlink r:id="rId14" w:tgtFrame="_blank" w:history="1">
        <w:r>
          <w:rPr>
            <w:rStyle w:val="Hyperlink"/>
            <w:rFonts w:ascii="Aptos" w:hAnsi="Aptos"/>
            <w:color w:val="800080"/>
            <w:bdr w:val="none" w:sz="0" w:space="0" w:color="auto" w:frame="1"/>
          </w:rPr>
          <w:t>http://cae.asbury.edu</w:t>
        </w:r>
      </w:hyperlink>
      <w:r>
        <w:rPr>
          <w:rFonts w:ascii="Aptos" w:hAnsi="Aptos"/>
          <w:color w:val="000000"/>
        </w:rPr>
        <w:t>.</w:t>
      </w:r>
    </w:p>
    <w:p w14:paraId="6D0CEEB9" w14:textId="77777777" w:rsidR="00997C45" w:rsidRDefault="00997C45" w:rsidP="00997C45">
      <w:pPr>
        <w:shd w:val="clear" w:color="auto" w:fill="FFFFFF"/>
        <w:textAlignment w:val="baseline"/>
        <w:rPr>
          <w:rFonts w:ascii="Aptos" w:hAnsi="Aptos"/>
          <w:color w:val="000000"/>
        </w:rPr>
      </w:pPr>
    </w:p>
    <w:p w14:paraId="01E4769E" w14:textId="77777777" w:rsidR="00997C45" w:rsidRDefault="00997C45" w:rsidP="00997C45">
      <w:pPr>
        <w:shd w:val="clear" w:color="auto" w:fill="FFFFFF"/>
        <w:jc w:val="center"/>
        <w:textAlignment w:val="baseline"/>
        <w:rPr>
          <w:rFonts w:ascii="Aptos" w:hAnsi="Aptos"/>
          <w:color w:val="000000"/>
        </w:rPr>
      </w:pPr>
      <w:r>
        <w:rPr>
          <w:rFonts w:ascii="Aptos" w:hAnsi="Aptos"/>
          <w:b/>
          <w:bCs/>
          <w:color w:val="000000"/>
        </w:rPr>
        <w:t>Academic Accessibility Resources</w:t>
      </w:r>
    </w:p>
    <w:p w14:paraId="34A74C23" w14:textId="77777777" w:rsidR="00997C45" w:rsidRDefault="00997C45" w:rsidP="00997C45">
      <w:pPr>
        <w:shd w:val="clear" w:color="auto" w:fill="FFFFFF"/>
        <w:jc w:val="center"/>
        <w:textAlignment w:val="baseline"/>
        <w:rPr>
          <w:rFonts w:ascii="Aptos" w:hAnsi="Aptos"/>
          <w:color w:val="000000"/>
        </w:rPr>
      </w:pPr>
      <w:r>
        <w:rPr>
          <w:rFonts w:ascii="Aptos" w:hAnsi="Aptos"/>
          <w:b/>
          <w:bCs/>
          <w:color w:val="000000"/>
        </w:rPr>
        <w:t>Testing Accommodation Services Procedures</w:t>
      </w:r>
    </w:p>
    <w:p w14:paraId="1120B229" w14:textId="77777777" w:rsidR="00997C45" w:rsidRDefault="00997C45" w:rsidP="00997C45">
      <w:pPr>
        <w:shd w:val="clear" w:color="auto" w:fill="FFFFFF"/>
        <w:textAlignment w:val="baseline"/>
        <w:rPr>
          <w:rFonts w:ascii="Aptos" w:hAnsi="Aptos"/>
          <w:color w:val="000000"/>
        </w:rPr>
      </w:pPr>
      <w:r>
        <w:rPr>
          <w:rFonts w:ascii="Aptos" w:hAnsi="Aptos"/>
          <w:color w:val="000000"/>
        </w:rPr>
        <w:t> </w:t>
      </w:r>
    </w:p>
    <w:p w14:paraId="2E5F9867" w14:textId="77777777" w:rsidR="00997C45" w:rsidRDefault="00997C45" w:rsidP="00997C45">
      <w:pPr>
        <w:shd w:val="clear" w:color="auto" w:fill="FFFFFF"/>
        <w:textAlignment w:val="baseline"/>
        <w:rPr>
          <w:rFonts w:ascii="Aptos" w:hAnsi="Aptos"/>
          <w:color w:val="000000"/>
        </w:rPr>
      </w:pPr>
      <w:r>
        <w:rPr>
          <w:rFonts w:ascii="Aptos" w:hAnsi="Aptos"/>
          <w:b/>
          <w:bCs/>
          <w:color w:val="000000"/>
        </w:rPr>
        <w:t>It is the professor’s responsibility to provide testing accommodations for any students who have received approval through the Academic Accessibility Resources (AAR) office.</w:t>
      </w:r>
      <w:r>
        <w:rPr>
          <w:rFonts w:ascii="Aptos" w:hAnsi="Aptos"/>
          <w:color w:val="000000"/>
        </w:rPr>
        <w:t> Students are required to meet with each professor to provide a copy of their accommodations form prior to receiving accommodations. Professors can choose to provide testing accommodations on their own time, or they can utilize testing accommodations services through AAR and the Center for Academic Excellence (CAE). Testing Accommodation Services are available for tests and exams only; the AAR and CAE are unable to provide testing services for quizzes.</w:t>
      </w:r>
    </w:p>
    <w:p w14:paraId="2466622A" w14:textId="77777777" w:rsidR="00997C45" w:rsidRDefault="00997C45" w:rsidP="00997C45">
      <w:pPr>
        <w:shd w:val="clear" w:color="auto" w:fill="FFFFFF"/>
        <w:textAlignment w:val="baseline"/>
        <w:rPr>
          <w:rFonts w:ascii="Aptos" w:hAnsi="Aptos"/>
          <w:color w:val="000000"/>
        </w:rPr>
      </w:pPr>
      <w:r>
        <w:rPr>
          <w:rFonts w:ascii="Aptos" w:hAnsi="Aptos"/>
          <w:color w:val="000000"/>
        </w:rPr>
        <w:t> </w:t>
      </w:r>
    </w:p>
    <w:p w14:paraId="06D0A853" w14:textId="77777777" w:rsidR="00997C45" w:rsidRDefault="00997C45" w:rsidP="00997C45">
      <w:pPr>
        <w:shd w:val="clear" w:color="auto" w:fill="FFFFFF"/>
        <w:textAlignment w:val="baseline"/>
        <w:rPr>
          <w:rFonts w:ascii="Aptos" w:hAnsi="Aptos"/>
          <w:color w:val="000000"/>
        </w:rPr>
      </w:pPr>
      <w:proofErr w:type="gramStart"/>
      <w:r>
        <w:rPr>
          <w:rFonts w:ascii="Aptos" w:hAnsi="Aptos"/>
          <w:i/>
          <w:iCs/>
          <w:color w:val="000000"/>
        </w:rPr>
        <w:t>In order to</w:t>
      </w:r>
      <w:proofErr w:type="gramEnd"/>
      <w:r>
        <w:rPr>
          <w:rFonts w:ascii="Aptos" w:hAnsi="Aptos"/>
          <w:i/>
          <w:iCs/>
          <w:color w:val="000000"/>
        </w:rPr>
        <w:t xml:space="preserve"> maintain the integrity of all exams taken through AAR Testing Accommodations Services, please follow the procedures below.</w:t>
      </w:r>
    </w:p>
    <w:p w14:paraId="0DD61B13" w14:textId="77777777" w:rsidR="00997C45" w:rsidRDefault="00997C45" w:rsidP="00997C45">
      <w:pPr>
        <w:shd w:val="clear" w:color="auto" w:fill="FFFFFF"/>
        <w:textAlignment w:val="baseline"/>
        <w:rPr>
          <w:rFonts w:ascii="Aptos" w:hAnsi="Aptos"/>
          <w:color w:val="000000"/>
        </w:rPr>
      </w:pPr>
      <w:r>
        <w:rPr>
          <w:rFonts w:ascii="Aptos" w:hAnsi="Aptos"/>
          <w:color w:val="000000"/>
        </w:rPr>
        <w:t> </w:t>
      </w:r>
    </w:p>
    <w:p w14:paraId="69D94DBD" w14:textId="77777777" w:rsidR="00997C45" w:rsidRDefault="00997C45" w:rsidP="00997C45">
      <w:pPr>
        <w:numPr>
          <w:ilvl w:val="0"/>
          <w:numId w:val="2"/>
        </w:numPr>
        <w:shd w:val="clear" w:color="auto" w:fill="FFFFFF"/>
        <w:ind w:left="1440"/>
        <w:rPr>
          <w:rFonts w:ascii="Aptos" w:hAnsi="Aptos" w:cs="Segoe UI"/>
          <w:color w:val="000000"/>
        </w:rPr>
      </w:pPr>
      <w:r>
        <w:rPr>
          <w:rFonts w:ascii="Aptos" w:hAnsi="Aptos" w:cs="Segoe UI"/>
          <w:color w:val="000000"/>
        </w:rPr>
        <w:t>Student will meet with professor to discuss specifics of testing accommodations and to fill out the </w:t>
      </w:r>
      <w:r>
        <w:rPr>
          <w:rFonts w:ascii="Aptos" w:hAnsi="Aptos" w:cs="Segoe UI"/>
          <w:i/>
          <w:iCs/>
          <w:color w:val="000000"/>
        </w:rPr>
        <w:t>Test Proctoring Options </w:t>
      </w:r>
      <w:r>
        <w:rPr>
          <w:rFonts w:ascii="Aptos" w:hAnsi="Aptos" w:cs="Segoe UI"/>
          <w:color w:val="000000"/>
        </w:rPr>
        <w:t>form.</w:t>
      </w:r>
    </w:p>
    <w:p w14:paraId="50884172" w14:textId="77777777" w:rsidR="00997C45" w:rsidRDefault="00997C45" w:rsidP="00997C45">
      <w:pPr>
        <w:numPr>
          <w:ilvl w:val="0"/>
          <w:numId w:val="2"/>
        </w:numPr>
        <w:shd w:val="clear" w:color="auto" w:fill="FFFFFF"/>
        <w:ind w:left="1440"/>
        <w:rPr>
          <w:rFonts w:ascii="Aptos" w:hAnsi="Aptos" w:cs="Segoe UI"/>
          <w:color w:val="000000"/>
        </w:rPr>
      </w:pPr>
      <w:r>
        <w:rPr>
          <w:rFonts w:ascii="Aptos" w:hAnsi="Aptos" w:cs="Segoe UI"/>
          <w:color w:val="000000"/>
        </w:rPr>
        <w:t>Professor will indicate on the form how they plan to accommodate exams: on their own time or utilize AAR Testing Accommodation Services.</w:t>
      </w:r>
    </w:p>
    <w:p w14:paraId="1643A0F0" w14:textId="77777777" w:rsidR="00997C45" w:rsidRDefault="00997C45" w:rsidP="00997C45">
      <w:pPr>
        <w:numPr>
          <w:ilvl w:val="0"/>
          <w:numId w:val="2"/>
        </w:numPr>
        <w:shd w:val="clear" w:color="auto" w:fill="FFFFFF"/>
        <w:ind w:left="1440"/>
        <w:rPr>
          <w:rFonts w:ascii="Aptos" w:hAnsi="Aptos" w:cs="Segoe UI"/>
          <w:color w:val="000000"/>
        </w:rPr>
      </w:pPr>
      <w:r>
        <w:rPr>
          <w:rFonts w:ascii="Aptos" w:hAnsi="Aptos" w:cs="Segoe UI"/>
          <w:color w:val="000000"/>
        </w:rPr>
        <w:t>Student and professor will sign the form, and student will return form to AAR office. </w:t>
      </w:r>
      <w:r>
        <w:rPr>
          <w:rFonts w:ascii="Aptos" w:hAnsi="Aptos" w:cs="Segoe UI"/>
          <w:b/>
          <w:bCs/>
          <w:color w:val="000000"/>
        </w:rPr>
        <w:t>All forms are due within three weeks of receiving accommodations.</w:t>
      </w:r>
      <w:r>
        <w:rPr>
          <w:rFonts w:ascii="Aptos" w:hAnsi="Aptos" w:cs="Segoe UI"/>
          <w:color w:val="000000"/>
        </w:rPr>
        <w:t> [If professor chooses to accommodate exams on their own, this will be the final step.]</w:t>
      </w:r>
    </w:p>
    <w:p w14:paraId="3B81C797" w14:textId="77777777" w:rsidR="00997C45" w:rsidRDefault="00997C45" w:rsidP="00997C45">
      <w:pPr>
        <w:numPr>
          <w:ilvl w:val="0"/>
          <w:numId w:val="2"/>
        </w:numPr>
        <w:shd w:val="clear" w:color="auto" w:fill="FFFFFF"/>
        <w:ind w:left="1440"/>
        <w:rPr>
          <w:rFonts w:ascii="Aptos" w:hAnsi="Aptos" w:cs="Segoe UI"/>
          <w:color w:val="000000"/>
        </w:rPr>
      </w:pPr>
      <w:r>
        <w:rPr>
          <w:rFonts w:ascii="Aptos" w:hAnsi="Aptos" w:cs="Segoe UI"/>
          <w:color w:val="000000"/>
        </w:rPr>
        <w:t>AAR will work with student to schedule all exams to be taken in the CAE based on dates provided on course syllabi.</w:t>
      </w:r>
    </w:p>
    <w:p w14:paraId="7CD2D2BB" w14:textId="77777777" w:rsidR="00997C45" w:rsidRDefault="00997C45" w:rsidP="00997C45">
      <w:pPr>
        <w:numPr>
          <w:ilvl w:val="0"/>
          <w:numId w:val="2"/>
        </w:numPr>
        <w:shd w:val="clear" w:color="auto" w:fill="FFFFFF"/>
        <w:ind w:left="1440"/>
        <w:rPr>
          <w:rFonts w:ascii="Aptos" w:hAnsi="Aptos" w:cs="Segoe UI"/>
          <w:color w:val="000000"/>
        </w:rPr>
      </w:pPr>
      <w:r>
        <w:rPr>
          <w:rFonts w:ascii="Aptos" w:hAnsi="Aptos" w:cs="Segoe UI"/>
          <w:color w:val="000000"/>
        </w:rPr>
        <w:t>Prior to exam times:</w:t>
      </w:r>
    </w:p>
    <w:p w14:paraId="3EEB38D5" w14:textId="77777777" w:rsidR="00997C45" w:rsidRDefault="00997C45" w:rsidP="00997C45">
      <w:pPr>
        <w:numPr>
          <w:ilvl w:val="1"/>
          <w:numId w:val="2"/>
        </w:numPr>
        <w:shd w:val="clear" w:color="auto" w:fill="FFFFFF"/>
        <w:ind w:left="2880"/>
        <w:rPr>
          <w:rFonts w:ascii="Aptos" w:hAnsi="Aptos" w:cs="Segoe UI"/>
          <w:color w:val="000000"/>
        </w:rPr>
      </w:pPr>
      <w:r>
        <w:rPr>
          <w:rFonts w:ascii="Aptos" w:hAnsi="Aptos" w:cs="Segoe UI"/>
          <w:b/>
          <w:bCs/>
          <w:i/>
          <w:iCs/>
          <w:color w:val="000000"/>
        </w:rPr>
        <w:t>Taken on paper</w:t>
      </w:r>
      <w:r>
        <w:rPr>
          <w:rFonts w:ascii="Aptos" w:hAnsi="Aptos" w:cs="Segoe UI"/>
          <w:color w:val="000000"/>
        </w:rPr>
        <w:t xml:space="preserve">, professor (or department staff assistant) needs to hand deliver (not CPO) a hard copy of the exam to the AAR/CAE staff no later than 3 business days prior to the scheduled test date in the </w:t>
      </w:r>
      <w:proofErr w:type="gramStart"/>
      <w:r>
        <w:rPr>
          <w:rFonts w:ascii="Aptos" w:hAnsi="Aptos" w:cs="Segoe UI"/>
          <w:color w:val="000000"/>
        </w:rPr>
        <w:t>CAE;</w:t>
      </w:r>
      <w:proofErr w:type="gramEnd"/>
    </w:p>
    <w:p w14:paraId="60F0289B" w14:textId="77777777" w:rsidR="00997C45" w:rsidRDefault="00997C45" w:rsidP="00997C45">
      <w:pPr>
        <w:numPr>
          <w:ilvl w:val="1"/>
          <w:numId w:val="2"/>
        </w:numPr>
        <w:shd w:val="clear" w:color="auto" w:fill="FFFFFF"/>
        <w:ind w:left="2880"/>
        <w:rPr>
          <w:rFonts w:ascii="Aptos" w:hAnsi="Aptos" w:cs="Segoe UI"/>
          <w:color w:val="000000"/>
        </w:rPr>
      </w:pPr>
      <w:r>
        <w:rPr>
          <w:rFonts w:ascii="Aptos" w:hAnsi="Aptos" w:cs="Segoe UI"/>
          <w:b/>
          <w:bCs/>
          <w:i/>
          <w:iCs/>
          <w:color w:val="000000"/>
        </w:rPr>
        <w:t>Taken on Discovery</w:t>
      </w:r>
      <w:r>
        <w:rPr>
          <w:rFonts w:ascii="Aptos" w:hAnsi="Aptos" w:cs="Segoe UI"/>
          <w:color w:val="000000"/>
        </w:rPr>
        <w:t xml:space="preserve">, professor needs to adjust allotted test-taking time to match accommodations and set exam access to scheduled test date and time in the </w:t>
      </w:r>
      <w:proofErr w:type="gramStart"/>
      <w:r>
        <w:rPr>
          <w:rFonts w:ascii="Aptos" w:hAnsi="Aptos" w:cs="Segoe UI"/>
          <w:color w:val="000000"/>
        </w:rPr>
        <w:t>CAE;</w:t>
      </w:r>
      <w:proofErr w:type="gramEnd"/>
    </w:p>
    <w:p w14:paraId="7852AB5B" w14:textId="77777777" w:rsidR="00997C45" w:rsidRDefault="00997C45" w:rsidP="00997C45">
      <w:pPr>
        <w:numPr>
          <w:ilvl w:val="1"/>
          <w:numId w:val="2"/>
        </w:numPr>
        <w:shd w:val="clear" w:color="auto" w:fill="FFFFFF"/>
        <w:ind w:left="2880"/>
        <w:rPr>
          <w:rFonts w:ascii="Aptos" w:hAnsi="Aptos" w:cs="Segoe UI"/>
          <w:color w:val="000000"/>
        </w:rPr>
      </w:pPr>
      <w:r>
        <w:rPr>
          <w:rFonts w:ascii="Aptos" w:hAnsi="Aptos" w:cs="Segoe UI"/>
          <w:b/>
          <w:bCs/>
          <w:i/>
          <w:iCs/>
          <w:color w:val="000000"/>
        </w:rPr>
        <w:t xml:space="preserve">Taken digitally (e.g., requiring screen reader, due to visual impairment, </w:t>
      </w:r>
      <w:proofErr w:type="spellStart"/>
      <w:r>
        <w:rPr>
          <w:rFonts w:ascii="Aptos" w:hAnsi="Aptos" w:cs="Segoe UI"/>
          <w:b/>
          <w:bCs/>
          <w:i/>
          <w:iCs/>
          <w:color w:val="000000"/>
        </w:rPr>
        <w:t>etc</w:t>
      </w:r>
      <w:proofErr w:type="spellEnd"/>
      <w:r>
        <w:rPr>
          <w:rFonts w:ascii="Aptos" w:hAnsi="Aptos" w:cs="Segoe UI"/>
          <w:b/>
          <w:bCs/>
          <w:i/>
          <w:iCs/>
          <w:color w:val="000000"/>
        </w:rPr>
        <w:t>),</w:t>
      </w:r>
      <w:r>
        <w:rPr>
          <w:rFonts w:ascii="Aptos" w:hAnsi="Aptos" w:cs="Segoe UI"/>
          <w:color w:val="000000"/>
        </w:rPr>
        <w:t> professor needs to email a digital copy of the exam (PDF or DOC) to the AAR email box (</w:t>
      </w:r>
      <w:hyperlink r:id="rId15" w:history="1">
        <w:r>
          <w:rPr>
            <w:rStyle w:val="Hyperlink"/>
            <w:rFonts w:ascii="Aptos" w:hAnsi="Aptos" w:cs="Segoe UI"/>
            <w:color w:val="96607D"/>
            <w:bdr w:val="none" w:sz="0" w:space="0" w:color="auto" w:frame="1"/>
          </w:rPr>
          <w:t>academicaccessibility@asbury.edu</w:t>
        </w:r>
      </w:hyperlink>
      <w:r>
        <w:rPr>
          <w:rFonts w:ascii="Aptos" w:hAnsi="Aptos" w:cs="Segoe UI"/>
          <w:color w:val="000000"/>
        </w:rPr>
        <w:t>) no later than 3 business days prior to the scheduled test date in the CAE.</w:t>
      </w:r>
    </w:p>
    <w:p w14:paraId="1684B53A" w14:textId="77777777" w:rsidR="00997C45" w:rsidRDefault="00997C45" w:rsidP="00997C45">
      <w:pPr>
        <w:numPr>
          <w:ilvl w:val="0"/>
          <w:numId w:val="2"/>
        </w:numPr>
        <w:shd w:val="clear" w:color="auto" w:fill="FFFFFF"/>
        <w:ind w:left="1440"/>
        <w:rPr>
          <w:rFonts w:ascii="Aptos" w:hAnsi="Aptos" w:cs="Segoe UI"/>
          <w:color w:val="000000"/>
        </w:rPr>
      </w:pPr>
      <w:r>
        <w:rPr>
          <w:rFonts w:ascii="Aptos" w:hAnsi="Aptos" w:cs="Segoe UI"/>
          <w:color w:val="000000"/>
        </w:rPr>
        <w:t>After exam is completed:</w:t>
      </w:r>
    </w:p>
    <w:p w14:paraId="7C292C96" w14:textId="77777777" w:rsidR="00997C45" w:rsidRDefault="00997C45" w:rsidP="00997C45">
      <w:pPr>
        <w:numPr>
          <w:ilvl w:val="1"/>
          <w:numId w:val="3"/>
        </w:numPr>
        <w:shd w:val="clear" w:color="auto" w:fill="FFFFFF"/>
        <w:ind w:left="2880"/>
        <w:rPr>
          <w:rFonts w:ascii="Aptos" w:hAnsi="Aptos" w:cs="Segoe UI"/>
          <w:color w:val="000000"/>
        </w:rPr>
      </w:pPr>
      <w:r>
        <w:rPr>
          <w:rFonts w:ascii="Aptos" w:hAnsi="Aptos" w:cs="Segoe UI"/>
          <w:b/>
          <w:bCs/>
          <w:i/>
          <w:iCs/>
          <w:color w:val="000000"/>
        </w:rPr>
        <w:t>Taken on paper,</w:t>
      </w:r>
      <w:r>
        <w:rPr>
          <w:rFonts w:ascii="Aptos" w:hAnsi="Aptos" w:cs="Segoe UI"/>
          <w:color w:val="000000"/>
        </w:rPr>
        <w:t xml:space="preserve"> professor (or department staff assistant) needs to personally pick up the exam from the AAR/CAE </w:t>
      </w:r>
      <w:proofErr w:type="gramStart"/>
      <w:r>
        <w:rPr>
          <w:rFonts w:ascii="Aptos" w:hAnsi="Aptos" w:cs="Segoe UI"/>
          <w:color w:val="000000"/>
        </w:rPr>
        <w:t>staff;</w:t>
      </w:r>
      <w:proofErr w:type="gramEnd"/>
    </w:p>
    <w:p w14:paraId="52A07160" w14:textId="77777777" w:rsidR="00997C45" w:rsidRDefault="00997C45" w:rsidP="00997C45">
      <w:pPr>
        <w:numPr>
          <w:ilvl w:val="1"/>
          <w:numId w:val="3"/>
        </w:numPr>
        <w:shd w:val="clear" w:color="auto" w:fill="FFFFFF"/>
        <w:ind w:left="2880"/>
        <w:rPr>
          <w:rFonts w:ascii="Aptos" w:hAnsi="Aptos" w:cs="Segoe UI"/>
          <w:color w:val="000000"/>
        </w:rPr>
      </w:pPr>
      <w:r>
        <w:rPr>
          <w:rFonts w:ascii="Aptos" w:hAnsi="Aptos" w:cs="Segoe UI"/>
          <w:b/>
          <w:bCs/>
          <w:i/>
          <w:iCs/>
          <w:color w:val="000000"/>
        </w:rPr>
        <w:t>Taken on Discovery,</w:t>
      </w:r>
      <w:r>
        <w:rPr>
          <w:rFonts w:ascii="Aptos" w:hAnsi="Aptos" w:cs="Segoe UI"/>
          <w:color w:val="000000"/>
        </w:rPr>
        <w:t xml:space="preserve"> exam will be finalized on </w:t>
      </w:r>
      <w:proofErr w:type="gramStart"/>
      <w:r>
        <w:rPr>
          <w:rFonts w:ascii="Aptos" w:hAnsi="Aptos" w:cs="Segoe UI"/>
          <w:color w:val="000000"/>
        </w:rPr>
        <w:t>Discovery;</w:t>
      </w:r>
      <w:proofErr w:type="gramEnd"/>
    </w:p>
    <w:p w14:paraId="702A4584" w14:textId="77777777" w:rsidR="00997C45" w:rsidRDefault="00997C45" w:rsidP="00997C45">
      <w:pPr>
        <w:numPr>
          <w:ilvl w:val="1"/>
          <w:numId w:val="3"/>
        </w:numPr>
        <w:shd w:val="clear" w:color="auto" w:fill="FFFFFF"/>
        <w:ind w:left="2880"/>
        <w:rPr>
          <w:rFonts w:ascii="Aptos" w:hAnsi="Aptos" w:cs="Segoe UI"/>
          <w:color w:val="000000"/>
        </w:rPr>
      </w:pPr>
      <w:r>
        <w:rPr>
          <w:rFonts w:ascii="Aptos" w:hAnsi="Aptos" w:cs="Segoe UI"/>
          <w:b/>
          <w:bCs/>
          <w:i/>
          <w:iCs/>
          <w:color w:val="000000"/>
        </w:rPr>
        <w:t>Taken digitally,</w:t>
      </w:r>
      <w:r>
        <w:rPr>
          <w:rFonts w:ascii="Aptos" w:hAnsi="Aptos" w:cs="Segoe UI"/>
          <w:color w:val="000000"/>
        </w:rPr>
        <w:t> AAR/CAE staff will email completed exam to the professor.</w:t>
      </w:r>
    </w:p>
    <w:p w14:paraId="40ED044F" w14:textId="77777777" w:rsidR="00997C45" w:rsidRDefault="00997C45" w:rsidP="00997C45">
      <w:pPr>
        <w:shd w:val="clear" w:color="auto" w:fill="FFFFFF"/>
        <w:textAlignment w:val="baseline"/>
        <w:rPr>
          <w:rFonts w:ascii="Aptos" w:hAnsi="Aptos"/>
          <w:color w:val="000000"/>
        </w:rPr>
      </w:pPr>
    </w:p>
    <w:p w14:paraId="4A02BC4C" w14:textId="77777777" w:rsidR="00997C45" w:rsidRDefault="00997C45" w:rsidP="00A514CC">
      <w:pPr>
        <w:widowControl w:val="0"/>
        <w:autoSpaceDE w:val="0"/>
        <w:autoSpaceDN w:val="0"/>
        <w:adjustRightInd w:val="0"/>
        <w:rPr>
          <w:rFonts w:ascii="Calibri" w:hAnsi="Calibri"/>
          <w:color w:val="0000FF"/>
          <w:sz w:val="22"/>
          <w:szCs w:val="22"/>
        </w:rPr>
      </w:pPr>
    </w:p>
    <w:p w14:paraId="6F48914F" w14:textId="77777777" w:rsidR="0001506D" w:rsidRDefault="0001506D" w:rsidP="00A514CC">
      <w:pPr>
        <w:widowControl w:val="0"/>
        <w:autoSpaceDE w:val="0"/>
        <w:autoSpaceDN w:val="0"/>
        <w:adjustRightInd w:val="0"/>
        <w:rPr>
          <w:rFonts w:ascii="Calibri" w:hAnsi="Calibri" w:cs="Tahoma"/>
          <w:b/>
          <w:sz w:val="22"/>
          <w:szCs w:val="22"/>
        </w:rPr>
      </w:pPr>
    </w:p>
    <w:p w14:paraId="0916BB08" w14:textId="77777777" w:rsidR="00A514CC" w:rsidRDefault="00A514CC" w:rsidP="00A514CC">
      <w:pPr>
        <w:rPr>
          <w:rFonts w:ascii="Calibri" w:hAnsi="Calibri"/>
          <w:sz w:val="22"/>
          <w:szCs w:val="22"/>
        </w:rPr>
      </w:pPr>
      <w:r>
        <w:rPr>
          <w:noProof/>
        </w:rPr>
        <mc:AlternateContent>
          <mc:Choice Requires="wps">
            <w:drawing>
              <wp:inline distT="0" distB="0" distL="0" distR="0" wp14:anchorId="5543BAD7" wp14:editId="2263B2DB">
                <wp:extent cx="5943600" cy="342900"/>
                <wp:effectExtent l="0" t="0" r="0" b="12700"/>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4C247B"/>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68B9EA"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ADDITIONAL RESOURCES</w:t>
                            </w:r>
                          </w:p>
                        </w:txbxContent>
                      </wps:txbx>
                      <wps:bodyPr rot="0" vert="horz" wrap="square" lIns="91440" tIns="45720" rIns="91440" bIns="45720" anchor="ctr" anchorCtr="0" upright="1">
                        <a:noAutofit/>
                      </wps:bodyPr>
                    </wps:wsp>
                  </a:graphicData>
                </a:graphic>
              </wp:inline>
            </w:drawing>
          </mc:Choice>
          <mc:Fallback xmlns:w16du="http://schemas.microsoft.com/office/word/2023/wordml/word16du">
            <w:pict>
              <v:shape w14:anchorId="5543BAD7" id="Text Box 13" o:spid="_x0000_s1036" type="#_x0000_t202" style="width:468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" fillcolor="#4c247b" stroked="f">
                <v:textbox>
                  <w:txbxContent>
                    <w:p w14:paraId="6068B9EA" w14:textId="77777777" w:rsidR="00A514CC" w:rsidRDefault="00A514CC" w:rsidP="00A514CC">
                      <w:pPr>
                        <w:spacing w:line="360" w:lineRule="auto"/>
                        <w:ind w:right="-14"/>
                        <w:rPr>
                          <w:rFonts w:ascii="Calibri" w:hAnsi="Calibri"/>
                          <w:b/>
                          <w:color w:val="FFFFFF"/>
                          <w:sz w:val="28"/>
                          <w:szCs w:val="28"/>
                        </w:rPr>
                      </w:pPr>
                      <w:r>
                        <w:rPr>
                          <w:rFonts w:ascii="Calibri" w:hAnsi="Calibri"/>
                          <w:b/>
                          <w:color w:val="FFFFFF"/>
                          <w:sz w:val="28"/>
                          <w:szCs w:val="28"/>
                        </w:rPr>
                        <w:t>ADDITIONAL RESOURCES</w:t>
                      </w:r>
                    </w:p>
                  </w:txbxContent>
                </v:textbox>
                <w10:anchorlock/>
              </v:shape>
            </w:pict>
          </mc:Fallback>
        </mc:AlternateContent>
      </w:r>
    </w:p>
    <w:p w14:paraId="4811E651" w14:textId="77777777" w:rsidR="00A514CC" w:rsidRDefault="00A514CC" w:rsidP="00A514CC">
      <w:pPr>
        <w:rPr>
          <w:rFonts w:ascii="Calibri" w:hAnsi="Calibri"/>
          <w:sz w:val="22"/>
          <w:szCs w:val="22"/>
        </w:rPr>
      </w:pPr>
      <w:r>
        <w:rPr>
          <w:rFonts w:ascii="Calibri" w:hAnsi="Calibri"/>
          <w:b/>
          <w:sz w:val="22"/>
          <w:szCs w:val="22"/>
        </w:rPr>
        <w:lastRenderedPageBreak/>
        <w:t xml:space="preserve">Course Support: </w:t>
      </w:r>
      <w:r>
        <w:rPr>
          <w:rFonts w:ascii="Calibri" w:hAnsi="Calibri"/>
          <w:sz w:val="22"/>
          <w:szCs w:val="22"/>
        </w:rPr>
        <w:t xml:space="preserve">For </w:t>
      </w:r>
      <w:r>
        <w:rPr>
          <w:rStyle w:val="Strong"/>
          <w:rFonts w:ascii="Calibri" w:hAnsi="Calibri"/>
          <w:bCs/>
          <w:sz w:val="22"/>
          <w:szCs w:val="22"/>
        </w:rPr>
        <w:t>questions regarding your class,</w:t>
      </w:r>
      <w:r>
        <w:rPr>
          <w:rFonts w:ascii="Calibri" w:hAnsi="Calibri"/>
          <w:sz w:val="22"/>
          <w:szCs w:val="22"/>
        </w:rPr>
        <w:t xml:space="preserve"> </w:t>
      </w:r>
      <w:r>
        <w:rPr>
          <w:rFonts w:ascii="Calibri" w:hAnsi="Calibri"/>
          <w:b/>
          <w:sz w:val="22"/>
          <w:szCs w:val="22"/>
        </w:rPr>
        <w:t>contact your instructor</w:t>
      </w:r>
      <w:r>
        <w:rPr>
          <w:rFonts w:ascii="Calibri" w:hAnsi="Calibri"/>
          <w:sz w:val="22"/>
          <w:szCs w:val="22"/>
        </w:rPr>
        <w:t>. </w:t>
      </w:r>
    </w:p>
    <w:p w14:paraId="71BD850B" w14:textId="77777777" w:rsidR="00A514CC" w:rsidRDefault="00A514CC" w:rsidP="00A514CC">
      <w:pPr>
        <w:pStyle w:val="Heading1"/>
        <w:rPr>
          <w:rFonts w:ascii="Calibri" w:eastAsia="Times New Roman" w:hAnsi="Calibri"/>
          <w:sz w:val="22"/>
          <w:szCs w:val="22"/>
        </w:rPr>
      </w:pPr>
      <w:r>
        <w:rPr>
          <w:rFonts w:ascii="Calibri" w:eastAsia="Times New Roman" w:hAnsi="Calibri"/>
          <w:b/>
          <w:sz w:val="22"/>
          <w:szCs w:val="22"/>
        </w:rPr>
        <w:t xml:space="preserve">Tech Support: </w:t>
      </w:r>
      <w:r>
        <w:rPr>
          <w:rFonts w:ascii="Calibri" w:eastAsia="Times New Roman" w:hAnsi="Calibri"/>
          <w:sz w:val="22"/>
          <w:szCs w:val="22"/>
        </w:rPr>
        <w:t xml:space="preserve">Contact the </w:t>
      </w:r>
      <w:hyperlink r:id="rId16" w:history="1">
        <w:r>
          <w:rPr>
            <w:rStyle w:val="Hyperlink"/>
            <w:rFonts w:ascii="Calibri" w:eastAsia="Times New Roman" w:hAnsi="Calibri"/>
            <w:sz w:val="22"/>
            <w:szCs w:val="22"/>
          </w:rPr>
          <w:t>Help Desk</w:t>
        </w:r>
      </w:hyperlink>
      <w:r>
        <w:rPr>
          <w:rFonts w:ascii="Calibri" w:eastAsia="Times New Roman" w:hAnsi="Calibri"/>
          <w:sz w:val="22"/>
          <w:szCs w:val="22"/>
        </w:rPr>
        <w:t xml:space="preserve"> for assistance with email, logins, connection to Discovery or Moodlerooms, hardware questions, or access to Kinlaw Library resources. </w:t>
      </w:r>
    </w:p>
    <w:p w14:paraId="0EA5EC1D" w14:textId="77777777" w:rsidR="00A514CC" w:rsidRDefault="00A514CC" w:rsidP="00A514CC">
      <w:pPr>
        <w:rPr>
          <w:rFonts w:ascii="Calibri" w:hAnsi="Calibri"/>
          <w:sz w:val="22"/>
          <w:szCs w:val="22"/>
        </w:rPr>
      </w:pPr>
      <w:r>
        <w:rPr>
          <w:rFonts w:ascii="Calibri" w:hAnsi="Calibri"/>
          <w:b/>
          <w:sz w:val="22"/>
          <w:szCs w:val="22"/>
        </w:rPr>
        <w:t>Academic Support:</w:t>
      </w:r>
      <w:r>
        <w:rPr>
          <w:rFonts w:ascii="Calibri" w:hAnsi="Calibri"/>
          <w:sz w:val="22"/>
          <w:szCs w:val="22"/>
        </w:rPr>
        <w:t xml:space="preserve"> For questions regarding academic records, registration and graduation functions, including transcript evaluations, contact the </w:t>
      </w:r>
      <w:hyperlink r:id="rId17" w:history="1">
        <w:r>
          <w:rPr>
            <w:rStyle w:val="Hyperlink"/>
            <w:rFonts w:ascii="Calibri" w:hAnsi="Calibri"/>
            <w:sz w:val="22"/>
            <w:szCs w:val="22"/>
          </w:rPr>
          <w:t>Registrar’s Office</w:t>
        </w:r>
      </w:hyperlink>
      <w:r>
        <w:rPr>
          <w:rFonts w:ascii="Calibri" w:hAnsi="Calibri"/>
          <w:sz w:val="22"/>
          <w:szCs w:val="22"/>
        </w:rPr>
        <w:t>.</w:t>
      </w:r>
    </w:p>
    <w:p w14:paraId="0E5FC46B" w14:textId="77777777" w:rsidR="00A514CC" w:rsidRDefault="00A514CC" w:rsidP="00A514CC">
      <w:pPr>
        <w:rPr>
          <w:rFonts w:ascii="Calibri" w:hAnsi="Calibri"/>
          <w:sz w:val="22"/>
          <w:szCs w:val="22"/>
        </w:rPr>
      </w:pPr>
      <w:r>
        <w:rPr>
          <w:rStyle w:val="Strong"/>
          <w:rFonts w:ascii="Calibri" w:hAnsi="Calibri"/>
          <w:bCs/>
          <w:sz w:val="22"/>
          <w:szCs w:val="22"/>
        </w:rPr>
        <w:t>Library and Research Support:</w:t>
      </w:r>
      <w:r>
        <w:rPr>
          <w:rFonts w:ascii="Calibri" w:hAnsi="Calibri"/>
          <w:sz w:val="22"/>
          <w:szCs w:val="22"/>
        </w:rPr>
        <w:t xml:space="preserve"> Contact the </w:t>
      </w:r>
      <w:hyperlink r:id="rId18" w:tgtFrame="_blank" w:tooltip="Head of Research and Distance Services" w:history="1">
        <w:r>
          <w:rPr>
            <w:rStyle w:val="Emphasis"/>
            <w:rFonts w:ascii="Calibri" w:hAnsi="Calibri"/>
            <w:color w:val="0000FF"/>
            <w:sz w:val="22"/>
            <w:szCs w:val="22"/>
            <w:u w:val="single"/>
          </w:rPr>
          <w:t>Head of Research and Distance Services</w:t>
        </w:r>
      </w:hyperlink>
      <w:r>
        <w:rPr>
          <w:rStyle w:val="Emphasis"/>
          <w:rFonts w:ascii="Calibri" w:hAnsi="Calibri"/>
          <w:sz w:val="22"/>
          <w:szCs w:val="22"/>
        </w:rPr>
        <w:t xml:space="preserve"> </w:t>
      </w:r>
      <w:r>
        <w:rPr>
          <w:rFonts w:ascii="Calibri" w:hAnsi="Calibri"/>
          <w:sz w:val="22"/>
          <w:szCs w:val="22"/>
        </w:rPr>
        <w:t xml:space="preserve">with any research questions. The </w:t>
      </w:r>
      <w:hyperlink r:id="rId19" w:tgtFrame="_blank" w:history="1">
        <w:proofErr w:type="spellStart"/>
        <w:r>
          <w:rPr>
            <w:rStyle w:val="Emphasis"/>
            <w:rFonts w:ascii="Calibri" w:hAnsi="Calibri"/>
            <w:color w:val="0000FF"/>
            <w:sz w:val="22"/>
            <w:szCs w:val="22"/>
            <w:u w:val="single"/>
          </w:rPr>
          <w:t>Kinlaw</w:t>
        </w:r>
        <w:proofErr w:type="spellEnd"/>
        <w:r>
          <w:rPr>
            <w:rStyle w:val="Emphasis"/>
            <w:rFonts w:ascii="Calibri" w:hAnsi="Calibri"/>
            <w:color w:val="0000FF"/>
            <w:sz w:val="22"/>
            <w:szCs w:val="22"/>
            <w:u w:val="single"/>
          </w:rPr>
          <w:t xml:space="preserve"> Library</w:t>
        </w:r>
      </w:hyperlink>
      <w:r>
        <w:rPr>
          <w:rFonts w:ascii="Calibri" w:hAnsi="Calibri"/>
          <w:sz w:val="22"/>
          <w:szCs w:val="22"/>
        </w:rPr>
        <w:t xml:space="preserve"> is committed to support academic excellence and to develop lifelong learning through the provision of quality information resources and Christ-centered individual services. </w:t>
      </w:r>
    </w:p>
    <w:p w14:paraId="0AFEF2F9" w14:textId="77777777" w:rsidR="00A514CC" w:rsidRDefault="00A514CC" w:rsidP="00A514CC">
      <w:pPr>
        <w:rPr>
          <w:rFonts w:ascii="Calibri" w:hAnsi="Calibri"/>
          <w:sz w:val="22"/>
          <w:szCs w:val="22"/>
        </w:rPr>
      </w:pPr>
      <w:r>
        <w:rPr>
          <w:rFonts w:ascii="Calibri" w:hAnsi="Calibri"/>
          <w:b/>
          <w:sz w:val="22"/>
          <w:szCs w:val="22"/>
        </w:rPr>
        <w:t>Financial Aid:</w:t>
      </w:r>
      <w:r>
        <w:rPr>
          <w:rFonts w:ascii="Calibri" w:hAnsi="Calibri"/>
          <w:sz w:val="22"/>
          <w:szCs w:val="22"/>
        </w:rPr>
        <w:t xml:space="preserve"> Contact the </w:t>
      </w:r>
      <w:hyperlink r:id="rId20" w:history="1">
        <w:r>
          <w:rPr>
            <w:rStyle w:val="Hyperlink"/>
            <w:rFonts w:ascii="Calibri" w:hAnsi="Calibri"/>
            <w:sz w:val="22"/>
            <w:szCs w:val="22"/>
          </w:rPr>
          <w:t>Financial Aid Office</w:t>
        </w:r>
      </w:hyperlink>
      <w:r>
        <w:rPr>
          <w:rFonts w:ascii="Calibri" w:hAnsi="Calibri"/>
          <w:sz w:val="22"/>
          <w:szCs w:val="22"/>
        </w:rPr>
        <w:t xml:space="preserve"> for questions about institutional and federal student aid.</w:t>
      </w:r>
    </w:p>
    <w:p w14:paraId="71BBF37A" w14:textId="77777777" w:rsidR="00A514CC" w:rsidRDefault="00A514CC" w:rsidP="00A514CC">
      <w:pPr>
        <w:rPr>
          <w:rFonts w:ascii="Calibri" w:hAnsi="Calibri"/>
          <w:sz w:val="22"/>
          <w:szCs w:val="22"/>
        </w:rPr>
      </w:pPr>
      <w:r>
        <w:rPr>
          <w:rFonts w:ascii="Calibri" w:hAnsi="Calibri"/>
          <w:b/>
          <w:sz w:val="22"/>
          <w:szCs w:val="22"/>
        </w:rPr>
        <w:t>Student Accounts:</w:t>
      </w:r>
      <w:r>
        <w:rPr>
          <w:rFonts w:ascii="Calibri" w:hAnsi="Calibri"/>
          <w:sz w:val="22"/>
          <w:szCs w:val="22"/>
        </w:rPr>
        <w:t xml:space="preserve"> For any questions regarding your student account, semester charges, or payment options, contact the Student Accounts Office at: </w:t>
      </w:r>
      <w:hyperlink r:id="rId21" w:history="1">
        <w:r>
          <w:rPr>
            <w:rStyle w:val="Hyperlink"/>
            <w:rFonts w:ascii="Calibri" w:hAnsi="Calibri"/>
            <w:sz w:val="22"/>
            <w:szCs w:val="22"/>
          </w:rPr>
          <w:t>student.accounts@asbury.edu</w:t>
        </w:r>
      </w:hyperlink>
      <w:r>
        <w:rPr>
          <w:rFonts w:ascii="Calibri" w:hAnsi="Calibri"/>
          <w:sz w:val="22"/>
          <w:szCs w:val="22"/>
        </w:rPr>
        <w:t xml:space="preserve"> or 859-858-3511 ext. 2380.</w:t>
      </w:r>
    </w:p>
    <w:p w14:paraId="527871ED" w14:textId="77777777" w:rsidR="00A514CC" w:rsidRDefault="00A514CC" w:rsidP="00A514CC">
      <w:pPr>
        <w:rPr>
          <w:rFonts w:ascii="Calibri" w:hAnsi="Calibri"/>
          <w:sz w:val="22"/>
          <w:szCs w:val="22"/>
        </w:rPr>
      </w:pPr>
    </w:p>
    <w:p w14:paraId="71B76C6F" w14:textId="77777777" w:rsidR="00A514CC" w:rsidRDefault="00A514CC" w:rsidP="00A514CC"/>
    <w:p w14:paraId="464FF82F" w14:textId="77777777" w:rsidR="003B59C1" w:rsidRDefault="003B59C1"/>
    <w:sectPr w:rsidR="003B59C1" w:rsidSect="0064723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63785"/>
    <w:multiLevelType w:val="hybridMultilevel"/>
    <w:tmpl w:val="E92E3A54"/>
    <w:lvl w:ilvl="0" w:tplc="BE3E1696">
      <w:start w:val="1"/>
      <w:numFmt w:val="decimal"/>
      <w:lvlText w:val="%1."/>
      <w:lvlJc w:val="left"/>
      <w:pPr>
        <w:tabs>
          <w:tab w:val="num" w:pos="360"/>
        </w:tabs>
        <w:ind w:left="360" w:hanging="360"/>
      </w:pPr>
      <w:rPr>
        <w:rFonts w:cs="Times New Roman"/>
        <w:sz w:val="20"/>
      </w:rPr>
    </w:lvl>
    <w:lvl w:ilvl="1" w:tplc="00010409">
      <w:start w:val="1"/>
      <w:numFmt w:val="bullet"/>
      <w:lvlText w:val=""/>
      <w:lvlJc w:val="left"/>
      <w:pPr>
        <w:tabs>
          <w:tab w:val="num" w:pos="1440"/>
        </w:tabs>
        <w:ind w:left="1440" w:hanging="360"/>
      </w:pPr>
      <w:rPr>
        <w:rFonts w:ascii="Symbol" w:hAnsi="Symbol" w:hint="default"/>
      </w:rPr>
    </w:lvl>
    <w:lvl w:ilvl="2" w:tplc="000F0409">
      <w:start w:val="1"/>
      <w:numFmt w:val="decimal"/>
      <w:lvlText w:val="%3."/>
      <w:lvlJc w:val="left"/>
      <w:pPr>
        <w:tabs>
          <w:tab w:val="num" w:pos="2340"/>
        </w:tabs>
        <w:ind w:left="2340" w:hanging="36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 w15:restartNumberingAfterBreak="0">
    <w:nsid w:val="6D954370"/>
    <w:multiLevelType w:val="multilevel"/>
    <w:tmpl w:val="BA9EF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6729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6616495">
    <w:abstractNumId w:val="1"/>
  </w:num>
  <w:num w:numId="3" w16cid:durableId="377897363">
    <w:abstractNumId w:val="1"/>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CC"/>
    <w:rsid w:val="0001506D"/>
    <w:rsid w:val="000848FC"/>
    <w:rsid w:val="0010002E"/>
    <w:rsid w:val="00176B34"/>
    <w:rsid w:val="001961CD"/>
    <w:rsid w:val="0021446D"/>
    <w:rsid w:val="00230504"/>
    <w:rsid w:val="002A43CF"/>
    <w:rsid w:val="003B59C1"/>
    <w:rsid w:val="00417187"/>
    <w:rsid w:val="0044084C"/>
    <w:rsid w:val="00523A8F"/>
    <w:rsid w:val="00543721"/>
    <w:rsid w:val="005E116A"/>
    <w:rsid w:val="0062284B"/>
    <w:rsid w:val="0063397B"/>
    <w:rsid w:val="0064723A"/>
    <w:rsid w:val="00695313"/>
    <w:rsid w:val="006B406C"/>
    <w:rsid w:val="007928EF"/>
    <w:rsid w:val="007C4700"/>
    <w:rsid w:val="007D0465"/>
    <w:rsid w:val="008A5555"/>
    <w:rsid w:val="00997C45"/>
    <w:rsid w:val="00A24C1D"/>
    <w:rsid w:val="00A514CC"/>
    <w:rsid w:val="00A85854"/>
    <w:rsid w:val="00BB4C13"/>
    <w:rsid w:val="00C401A5"/>
    <w:rsid w:val="00C506CE"/>
    <w:rsid w:val="00D24D65"/>
    <w:rsid w:val="00D35D5A"/>
    <w:rsid w:val="00D64390"/>
    <w:rsid w:val="00E55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F08C"/>
  <w15:chartTrackingRefBased/>
  <w15:docId w15:val="{226015AF-CAAF-7244-9930-5BB77B9F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CC"/>
    <w:rPr>
      <w:rFonts w:ascii="Cambria" w:eastAsia="Times New Roman" w:hAnsi="Cambria" w:cs="Times New Roman"/>
      <w:kern w:val="0"/>
      <w14:ligatures w14:val="none"/>
    </w:rPr>
  </w:style>
  <w:style w:type="paragraph" w:styleId="Heading1">
    <w:name w:val="heading 1"/>
    <w:basedOn w:val="Normal"/>
    <w:next w:val="Normal"/>
    <w:link w:val="Heading1Char"/>
    <w:uiPriority w:val="9"/>
    <w:qFormat/>
    <w:rsid w:val="00A514CC"/>
    <w:pPr>
      <w:keepNext/>
      <w:tabs>
        <w:tab w:val="left" w:pos="1440"/>
        <w:tab w:val="right" w:pos="9180"/>
      </w:tabs>
      <w:outlineLvl w:val="0"/>
    </w:pPr>
    <w:rPr>
      <w:rFonts w:ascii="Palatino" w:eastAsiaTheme="minorEastAsia" w:hAnsi="Palatino"/>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4CC"/>
    <w:rPr>
      <w:rFonts w:ascii="Palatino" w:eastAsiaTheme="minorEastAsia" w:hAnsi="Palatino" w:cs="Times New Roman"/>
      <w:noProof/>
      <w:kern w:val="0"/>
      <w:szCs w:val="20"/>
      <w14:ligatures w14:val="none"/>
    </w:rPr>
  </w:style>
  <w:style w:type="character" w:styleId="Hyperlink">
    <w:name w:val="Hyperlink"/>
    <w:uiPriority w:val="99"/>
    <w:unhideWhenUsed/>
    <w:rsid w:val="00A514CC"/>
    <w:rPr>
      <w:rFonts w:ascii="Times New Roman" w:hAnsi="Times New Roman" w:cs="Times New Roman" w:hint="default"/>
      <w:color w:val="0000FF"/>
      <w:u w:val="single"/>
    </w:rPr>
  </w:style>
  <w:style w:type="character" w:styleId="Emphasis">
    <w:name w:val="Emphasis"/>
    <w:uiPriority w:val="20"/>
    <w:qFormat/>
    <w:rsid w:val="00A514CC"/>
    <w:rPr>
      <w:rFonts w:ascii="Times New Roman" w:hAnsi="Times New Roman" w:cs="Times New Roman" w:hint="default"/>
      <w:i/>
      <w:iCs/>
    </w:rPr>
  </w:style>
  <w:style w:type="character" w:styleId="Strong">
    <w:name w:val="Strong"/>
    <w:uiPriority w:val="22"/>
    <w:qFormat/>
    <w:rsid w:val="00A514CC"/>
    <w:rPr>
      <w:b/>
      <w:bCs w:val="0"/>
    </w:rPr>
  </w:style>
  <w:style w:type="paragraph" w:customStyle="1" w:styleId="Paragraphs">
    <w:name w:val="Paragraphs"/>
    <w:basedOn w:val="Normal"/>
    <w:qFormat/>
    <w:rsid w:val="00A514CC"/>
    <w:pPr>
      <w:widowControl w:val="0"/>
      <w:autoSpaceDE w:val="0"/>
      <w:autoSpaceDN w:val="0"/>
      <w:adjustRightInd w:val="0"/>
      <w:spacing w:after="240"/>
      <w:ind w:left="720"/>
    </w:pPr>
    <w:rPr>
      <w:rFonts w:ascii="Verdana" w:hAnsi="Verdana" w:cs="Verdana"/>
      <w:kern w:val="2"/>
      <w:sz w:val="22"/>
      <w:szCs w:val="32"/>
    </w:rPr>
  </w:style>
  <w:style w:type="paragraph" w:customStyle="1" w:styleId="Default">
    <w:name w:val="Default"/>
    <w:rsid w:val="00A514CC"/>
    <w:pPr>
      <w:widowControl w:val="0"/>
      <w:autoSpaceDE w:val="0"/>
      <w:autoSpaceDN w:val="0"/>
      <w:adjustRightInd w:val="0"/>
    </w:pPr>
    <w:rPr>
      <w:rFonts w:ascii="Calibri" w:eastAsiaTheme="minorEastAsia" w:hAnsi="Calibri" w:cs="Times New Roman"/>
      <w:color w:val="000000"/>
      <w:kern w:val="0"/>
      <w14:ligatures w14:val="none"/>
    </w:rPr>
  </w:style>
  <w:style w:type="character" w:styleId="UnresolvedMention">
    <w:name w:val="Unresolved Mention"/>
    <w:basedOn w:val="DefaultParagraphFont"/>
    <w:uiPriority w:val="99"/>
    <w:semiHidden/>
    <w:unhideWhenUsed/>
    <w:rsid w:val="00176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48087">
      <w:bodyDiv w:val="1"/>
      <w:marLeft w:val="0"/>
      <w:marRight w:val="0"/>
      <w:marTop w:val="0"/>
      <w:marBottom w:val="0"/>
      <w:divBdr>
        <w:top w:val="none" w:sz="0" w:space="0" w:color="auto"/>
        <w:left w:val="none" w:sz="0" w:space="0" w:color="auto"/>
        <w:bottom w:val="none" w:sz="0" w:space="0" w:color="auto"/>
        <w:right w:val="none" w:sz="0" w:space="0" w:color="auto"/>
      </w:divBdr>
    </w:div>
    <w:div w:id="839202441">
      <w:bodyDiv w:val="1"/>
      <w:marLeft w:val="0"/>
      <w:marRight w:val="0"/>
      <w:marTop w:val="0"/>
      <w:marBottom w:val="0"/>
      <w:divBdr>
        <w:top w:val="none" w:sz="0" w:space="0" w:color="auto"/>
        <w:left w:val="none" w:sz="0" w:space="0" w:color="auto"/>
        <w:bottom w:val="none" w:sz="0" w:space="0" w:color="auto"/>
        <w:right w:val="none" w:sz="0" w:space="0" w:color="auto"/>
      </w:divBdr>
    </w:div>
    <w:div w:id="20541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bury.edu/student-life/handbook-community-life" TargetMode="External"/><Relationship Id="rId13" Type="http://schemas.openxmlformats.org/officeDocument/2006/relationships/hyperlink" Target="https://www.asbury.edu/academics/cae/disability-services" TargetMode="External"/><Relationship Id="rId18" Type="http://schemas.openxmlformats.org/officeDocument/2006/relationships/hyperlink" Target="http://www.asbury.edu/offices/library/faculty-staff/jennifer-walz" TargetMode="External"/><Relationship Id="rId3" Type="http://schemas.openxmlformats.org/officeDocument/2006/relationships/settings" Target="settings.xml"/><Relationship Id="rId21" Type="http://schemas.openxmlformats.org/officeDocument/2006/relationships/hyperlink" Target="mailto:student.accounts@asbury.edu" TargetMode="External"/><Relationship Id="rId7" Type="http://schemas.openxmlformats.org/officeDocument/2006/relationships/hyperlink" Target="mailto:dan.lewis@asbury.edu" TargetMode="External"/><Relationship Id="rId12" Type="http://schemas.openxmlformats.org/officeDocument/2006/relationships/hyperlink" Target="http://www.asbury.edu/offices/registrar/bulletin" TargetMode="External"/><Relationship Id="rId17" Type="http://schemas.openxmlformats.org/officeDocument/2006/relationships/hyperlink" Target="http://www.asbury.edu/offices/registrar" TargetMode="External"/><Relationship Id="rId2" Type="http://schemas.openxmlformats.org/officeDocument/2006/relationships/styles" Target="styles.xml"/><Relationship Id="rId16" Type="http://schemas.openxmlformats.org/officeDocument/2006/relationships/hyperlink" Target="http://www.asbury.edu/offices/its/help-desk/request-support/distance-ed-online-course-support/online-student-support" TargetMode="External"/><Relationship Id="rId20" Type="http://schemas.openxmlformats.org/officeDocument/2006/relationships/hyperlink" Target="http://www.asbury.edu/offices/financial-aid" TargetMode="External"/><Relationship Id="rId1" Type="http://schemas.openxmlformats.org/officeDocument/2006/relationships/numbering" Target="numbering.xml"/><Relationship Id="rId6" Type="http://schemas.openxmlformats.org/officeDocument/2006/relationships/hyperlink" Target="mailto:mike.kane@asbury.edu" TargetMode="External"/><Relationship Id="rId11" Type="http://schemas.openxmlformats.org/officeDocument/2006/relationships/hyperlink" Target="http://www.asbury.edu/offices/registrar/bulletin/academic-policies/courses-and-registration" TargetMode="External"/><Relationship Id="rId5" Type="http://schemas.openxmlformats.org/officeDocument/2006/relationships/image" Target="media/image1.png"/><Relationship Id="rId15" Type="http://schemas.openxmlformats.org/officeDocument/2006/relationships/hyperlink" Target="mailto:academicaccessibility@asbury.edu" TargetMode="External"/><Relationship Id="rId23" Type="http://schemas.openxmlformats.org/officeDocument/2006/relationships/theme" Target="theme/theme1.xml"/><Relationship Id="rId10" Type="http://schemas.openxmlformats.org/officeDocument/2006/relationships/hyperlink" Target="http://www.asbury.edu/offices/registrar/bulletin/academic-policies/courses-and-registration" TargetMode="External"/><Relationship Id="rId19" Type="http://schemas.openxmlformats.org/officeDocument/2006/relationships/hyperlink" Target="http://www.asbury.edu/offices/library" TargetMode="External"/><Relationship Id="rId4" Type="http://schemas.openxmlformats.org/officeDocument/2006/relationships/webSettings" Target="webSettings.xml"/><Relationship Id="rId9" Type="http://schemas.openxmlformats.org/officeDocument/2006/relationships/hyperlink" Target="http://www.asbury.edu/offices/registrar/bulletin" TargetMode="External"/><Relationship Id="rId14" Type="http://schemas.openxmlformats.org/officeDocument/2006/relationships/hyperlink" Target="http://cae.asbury.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Dan</dc:creator>
  <cp:keywords/>
  <dc:description/>
  <cp:lastModifiedBy>Dan Lewis (River Foundation)</cp:lastModifiedBy>
  <cp:revision>2</cp:revision>
  <cp:lastPrinted>2024-01-08T13:28:00Z</cp:lastPrinted>
  <dcterms:created xsi:type="dcterms:W3CDTF">2024-10-25T13:02:00Z</dcterms:created>
  <dcterms:modified xsi:type="dcterms:W3CDTF">2024-10-25T13:02:00Z</dcterms:modified>
</cp:coreProperties>
</file>